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573F8" w14:textId="77777777" w:rsidR="004566E8" w:rsidRDefault="004566E8" w:rsidP="004566E8">
      <w:pPr>
        <w:pStyle w:val="Heading1"/>
        <w:numPr>
          <w:ilvl w:val="0"/>
          <w:numId w:val="0"/>
        </w:numPr>
        <w:ind w:left="720" w:hanging="720"/>
        <w:jc w:val="left"/>
      </w:pPr>
    </w:p>
    <w:p w14:paraId="6D5FB0C0" w14:textId="5E960E0A" w:rsidR="00FC4345" w:rsidRDefault="009C7EF1" w:rsidP="004566E8">
      <w:pPr>
        <w:pStyle w:val="Heading1"/>
        <w:numPr>
          <w:ilvl w:val="0"/>
          <w:numId w:val="0"/>
        </w:numPr>
        <w:ind w:left="720" w:hanging="720"/>
        <w:jc w:val="left"/>
      </w:pPr>
      <w:r w:rsidRPr="004566E8">
        <w:rPr>
          <w:sz w:val="26"/>
          <w:szCs w:val="26"/>
        </w:rPr>
        <w:t>DIVISION 03 - CONCRETE SPECIFICATION</w:t>
      </w:r>
    </w:p>
    <w:p w14:paraId="0B0CB7AE" w14:textId="77777777" w:rsidR="00FC4345" w:rsidRDefault="009C7EF1">
      <w:pPr>
        <w:pBdr>
          <w:top w:val="single" w:sz="6" w:space="0" w:color="0080FF"/>
          <w:left w:val="single" w:sz="6" w:space="1" w:color="0080FF"/>
          <w:bottom w:val="single" w:sz="6" w:space="1" w:color="0080FF"/>
          <w:right w:val="single" w:sz="6" w:space="1" w:color="0080FF"/>
          <w:between w:val="nil"/>
        </w:pBdr>
        <w:jc w:val="center"/>
        <w:rPr>
          <w:b/>
          <w:color w:val="000000"/>
          <w:szCs w:val="22"/>
        </w:rPr>
      </w:pPr>
      <w:bookmarkStart w:id="0" w:name="_heading=h.gjdgxs" w:colFirst="0" w:colLast="0"/>
      <w:bookmarkEnd w:id="0"/>
      <w:r>
        <w:rPr>
          <w:b/>
          <w:color w:val="000000"/>
          <w:szCs w:val="22"/>
        </w:rPr>
        <w:t>RECOMMENDED SPECIFICATION INSERT LANGUAGE</w:t>
      </w:r>
    </w:p>
    <w:p w14:paraId="01EF407E" w14:textId="77777777" w:rsidR="00FC4345" w:rsidRDefault="00FC4345">
      <w:pPr>
        <w:pBdr>
          <w:top w:val="single" w:sz="6" w:space="0" w:color="0080FF"/>
          <w:left w:val="single" w:sz="6" w:space="1" w:color="0080FF"/>
          <w:bottom w:val="single" w:sz="6" w:space="1" w:color="0080FF"/>
          <w:right w:val="single" w:sz="6" w:space="1" w:color="0080FF"/>
          <w:between w:val="nil"/>
        </w:pBdr>
        <w:jc w:val="center"/>
        <w:rPr>
          <w:b/>
          <w:color w:val="000000"/>
          <w:szCs w:val="22"/>
        </w:rPr>
      </w:pPr>
    </w:p>
    <w:p w14:paraId="29D42677" w14:textId="5000E517" w:rsidR="00C75816" w:rsidRDefault="00C75816" w:rsidP="00C75816">
      <w:pPr>
        <w:pBdr>
          <w:top w:val="single" w:sz="6" w:space="0" w:color="0080FF"/>
          <w:left w:val="single" w:sz="6" w:space="1" w:color="0080FF"/>
          <w:bottom w:val="single" w:sz="6" w:space="1" w:color="0080FF"/>
          <w:right w:val="single" w:sz="6" w:space="1" w:color="0080FF"/>
          <w:between w:val="nil"/>
        </w:pBdr>
        <w:jc w:val="center"/>
        <w:rPr>
          <w:bCs/>
          <w:i/>
          <w:iCs/>
          <w:color w:val="000000"/>
          <w:szCs w:val="22"/>
        </w:rPr>
      </w:pPr>
      <w:r>
        <w:rPr>
          <w:bCs/>
          <w:i/>
          <w:iCs/>
          <w:color w:val="000000"/>
          <w:szCs w:val="22"/>
        </w:rPr>
        <w:t>Concrete specification and/or procurement language for the incorporation of concrete made with carbon dioxide (CO</w:t>
      </w:r>
      <w:r w:rsidRPr="00C75816">
        <w:rPr>
          <w:bCs/>
          <w:i/>
          <w:iCs/>
          <w:color w:val="000000"/>
          <w:szCs w:val="22"/>
          <w:vertAlign w:val="subscript"/>
        </w:rPr>
        <w:t>2</w:t>
      </w:r>
      <w:r>
        <w:rPr>
          <w:bCs/>
          <w:i/>
          <w:iCs/>
          <w:color w:val="000000"/>
          <w:szCs w:val="22"/>
        </w:rPr>
        <w:t>) injected</w:t>
      </w:r>
      <w:r w:rsidR="003F4C08">
        <w:rPr>
          <w:bCs/>
          <w:i/>
          <w:iCs/>
          <w:color w:val="000000"/>
          <w:szCs w:val="22"/>
        </w:rPr>
        <w:t xml:space="preserve"> </w:t>
      </w:r>
      <w:r w:rsidR="001B0151">
        <w:rPr>
          <w:bCs/>
          <w:i/>
          <w:iCs/>
          <w:color w:val="000000"/>
          <w:szCs w:val="22"/>
        </w:rPr>
        <w:t>and subsequently mineralized</w:t>
      </w:r>
      <w:r>
        <w:rPr>
          <w:bCs/>
          <w:i/>
          <w:iCs/>
          <w:color w:val="000000"/>
          <w:szCs w:val="22"/>
        </w:rPr>
        <w:t xml:space="preserve"> into concrete by </w:t>
      </w:r>
      <w:proofErr w:type="spellStart"/>
      <w:r>
        <w:rPr>
          <w:bCs/>
          <w:i/>
          <w:iCs/>
          <w:color w:val="000000"/>
          <w:szCs w:val="22"/>
        </w:rPr>
        <w:t>CarbonCure</w:t>
      </w:r>
      <w:proofErr w:type="spellEnd"/>
      <w:r>
        <w:rPr>
          <w:bCs/>
          <w:i/>
          <w:iCs/>
          <w:color w:val="000000"/>
          <w:szCs w:val="22"/>
        </w:rPr>
        <w:t xml:space="preserve"> technology. </w:t>
      </w:r>
    </w:p>
    <w:p w14:paraId="69C5D305" w14:textId="77777777" w:rsidR="00FC4345" w:rsidRDefault="00FC4345" w:rsidP="00B319D6">
      <w:pPr>
        <w:pStyle w:val="Heading1"/>
        <w:numPr>
          <w:ilvl w:val="0"/>
          <w:numId w:val="0"/>
        </w:numPr>
        <w:jc w:val="left"/>
      </w:pPr>
    </w:p>
    <w:p w14:paraId="653D5DF3" w14:textId="77777777"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b/>
          <w:color w:val="0000FF"/>
          <w:szCs w:val="22"/>
        </w:rPr>
      </w:pPr>
      <w:bookmarkStart w:id="1" w:name="_heading=h.30j0zll" w:colFirst="0" w:colLast="0"/>
      <w:bookmarkEnd w:id="1"/>
      <w:r w:rsidRPr="00B319D6">
        <w:rPr>
          <w:b/>
          <w:color w:val="0000FF"/>
          <w:szCs w:val="22"/>
        </w:rPr>
        <w:t>INTRODUCTION</w:t>
      </w:r>
    </w:p>
    <w:p w14:paraId="7E4A2C22" w14:textId="77777777"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r w:rsidRPr="00B319D6">
        <w:rPr>
          <w:color w:val="0000FF"/>
          <w:szCs w:val="22"/>
        </w:rPr>
        <w:t>CarbonCure Technologies is the world leader in carbon dioxide utilization solutions for concrete. CarbonCure’s technology beneficially repurposes waste CO</w:t>
      </w:r>
      <w:r w:rsidRPr="00B319D6">
        <w:rPr>
          <w:color w:val="0000FF"/>
          <w:szCs w:val="22"/>
          <w:vertAlign w:val="subscript"/>
        </w:rPr>
        <w:t>2</w:t>
      </w:r>
      <w:r w:rsidRPr="00B319D6">
        <w:rPr>
          <w:color w:val="0000FF"/>
          <w:szCs w:val="22"/>
        </w:rPr>
        <w:t xml:space="preserve"> in concrete production in order to reduce embodied carbon while maintaining concrete performance. The technology is installed in concrete plants across North America and parts of the globe.  </w:t>
      </w:r>
    </w:p>
    <w:p w14:paraId="7E8C1407" w14:textId="458D01B9"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bookmarkStart w:id="2" w:name="_heading=h.1fob9te" w:colFirst="0" w:colLast="0"/>
      <w:bookmarkEnd w:id="2"/>
      <w:r w:rsidRPr="00B319D6">
        <w:rPr>
          <w:color w:val="0000FF"/>
          <w:szCs w:val="22"/>
        </w:rPr>
        <w:t>CarbonCure’s technology injects CO</w:t>
      </w:r>
      <w:r w:rsidRPr="00B319D6">
        <w:rPr>
          <w:color w:val="0000FF"/>
          <w:szCs w:val="22"/>
          <w:vertAlign w:val="subscript"/>
        </w:rPr>
        <w:t>2</w:t>
      </w:r>
      <w:r w:rsidRPr="00B319D6">
        <w:rPr>
          <w:color w:val="0000FF"/>
          <w:szCs w:val="22"/>
        </w:rPr>
        <w:t xml:space="preserve"> (captured from industrial emitters) into concrete during the manufacturing process</w:t>
      </w:r>
      <w:r w:rsidR="003F4C08">
        <w:rPr>
          <w:color w:val="0000FF"/>
          <w:szCs w:val="22"/>
        </w:rPr>
        <w:t>, in a process analogous to admixture injection</w:t>
      </w:r>
      <w:r w:rsidRPr="00B319D6">
        <w:rPr>
          <w:color w:val="0000FF"/>
          <w:szCs w:val="22"/>
        </w:rPr>
        <w:t>. Once injected, the CO</w:t>
      </w:r>
      <w:r w:rsidRPr="00B319D6">
        <w:rPr>
          <w:color w:val="0000FF"/>
          <w:szCs w:val="22"/>
          <w:vertAlign w:val="subscript"/>
        </w:rPr>
        <w:t>2</w:t>
      </w:r>
      <w:r w:rsidRPr="00B319D6">
        <w:rPr>
          <w:color w:val="0000FF"/>
          <w:szCs w:val="22"/>
        </w:rPr>
        <w:t xml:space="preserve"> chemically converts (in-situ) into a </w:t>
      </w:r>
      <w:r w:rsidR="00ED433E" w:rsidRPr="00B319D6">
        <w:rPr>
          <w:color w:val="0000FF"/>
          <w:szCs w:val="22"/>
        </w:rPr>
        <w:t xml:space="preserve">calcium carbonate </w:t>
      </w:r>
      <w:r w:rsidRPr="00B319D6">
        <w:rPr>
          <w:color w:val="0000FF"/>
          <w:szCs w:val="22"/>
        </w:rPr>
        <w:t>nano-mineral and becomes permanently embedded in the concrete. The in-situ CO</w:t>
      </w:r>
      <w:r w:rsidRPr="00B319D6">
        <w:rPr>
          <w:color w:val="0000FF"/>
          <w:szCs w:val="22"/>
          <w:vertAlign w:val="subscript"/>
        </w:rPr>
        <w:t>2</w:t>
      </w:r>
      <w:r w:rsidRPr="00B319D6">
        <w:rPr>
          <w:color w:val="0000FF"/>
          <w:szCs w:val="22"/>
        </w:rPr>
        <w:t xml:space="preserve"> mineralization provides a compressive strength benefit that allows concrete producers to reduce cementitious content while maintaining strength and other fresh and hardened concrete properties.  </w:t>
      </w:r>
    </w:p>
    <w:p w14:paraId="5EE93E29" w14:textId="2387D003" w:rsidR="00FC4345" w:rsidRPr="00B319D6" w:rsidRDefault="00C75816">
      <w:pPr>
        <w:pBdr>
          <w:top w:val="single" w:sz="4" w:space="1" w:color="0070C0"/>
          <w:left w:val="single" w:sz="4" w:space="4" w:color="0070C0"/>
          <w:bottom w:val="single" w:sz="4" w:space="0" w:color="0070C0"/>
          <w:right w:val="single" w:sz="4" w:space="4" w:color="0070C0"/>
        </w:pBdr>
        <w:spacing w:before="240"/>
        <w:jc w:val="both"/>
        <w:rPr>
          <w:color w:val="0000FF"/>
          <w:szCs w:val="22"/>
        </w:rPr>
      </w:pPr>
      <w:bookmarkStart w:id="3" w:name="_heading=h.fmr4bs7tdsmw" w:colFirst="0" w:colLast="0"/>
      <w:bookmarkEnd w:id="3"/>
      <w:r w:rsidRPr="00B319D6">
        <w:rPr>
          <w:color w:val="0000FF"/>
          <w:szCs w:val="22"/>
        </w:rPr>
        <w:t xml:space="preserve">The injection </w:t>
      </w:r>
      <w:r w:rsidR="003F4C08">
        <w:rPr>
          <w:color w:val="0000FF"/>
          <w:szCs w:val="22"/>
        </w:rPr>
        <w:t xml:space="preserve">and subsequent mineralization </w:t>
      </w:r>
      <w:r w:rsidRPr="00B319D6">
        <w:rPr>
          <w:color w:val="0000FF"/>
          <w:szCs w:val="22"/>
        </w:rPr>
        <w:t xml:space="preserve">of </w:t>
      </w:r>
      <w:r w:rsidR="009C7EF1" w:rsidRPr="00B319D6">
        <w:rPr>
          <w:color w:val="0000FF"/>
          <w:szCs w:val="22"/>
        </w:rPr>
        <w:t>CO</w:t>
      </w:r>
      <w:r w:rsidR="009C7EF1" w:rsidRPr="00B319D6">
        <w:rPr>
          <w:color w:val="0000FF"/>
          <w:szCs w:val="22"/>
          <w:vertAlign w:val="subscript"/>
        </w:rPr>
        <w:t>2</w:t>
      </w:r>
      <w:r w:rsidR="009C7EF1" w:rsidRPr="00B319D6">
        <w:rPr>
          <w:color w:val="0000FF"/>
          <w:szCs w:val="22"/>
        </w:rPr>
        <w:t xml:space="preserve"> </w:t>
      </w:r>
      <w:r w:rsidR="003F4C08">
        <w:rPr>
          <w:color w:val="0000FF"/>
          <w:szCs w:val="22"/>
        </w:rPr>
        <w:t xml:space="preserve">meets </w:t>
      </w:r>
      <w:r w:rsidR="007829EF">
        <w:rPr>
          <w:color w:val="0000FF"/>
          <w:szCs w:val="22"/>
        </w:rPr>
        <w:t xml:space="preserve">the requirements of </w:t>
      </w:r>
      <w:r w:rsidR="003F4C08">
        <w:rPr>
          <w:color w:val="0000FF"/>
          <w:szCs w:val="22"/>
        </w:rPr>
        <w:t>ASTM</w:t>
      </w:r>
      <w:r w:rsidR="009C7EF1" w:rsidRPr="00B319D6">
        <w:rPr>
          <w:color w:val="0000FF"/>
          <w:szCs w:val="22"/>
        </w:rPr>
        <w:t xml:space="preserve"> C494 Type S</w:t>
      </w:r>
      <w:r w:rsidR="007829EF">
        <w:rPr>
          <w:color w:val="0000FF"/>
          <w:szCs w:val="22"/>
        </w:rPr>
        <w:t xml:space="preserve"> admixture</w:t>
      </w:r>
      <w:r w:rsidR="009C7EF1" w:rsidRPr="00B319D6">
        <w:rPr>
          <w:color w:val="0000FF"/>
          <w:szCs w:val="22"/>
        </w:rPr>
        <w:t xml:space="preserve">. </w:t>
      </w:r>
    </w:p>
    <w:p w14:paraId="3502A135" w14:textId="39FD9309"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bookmarkStart w:id="4" w:name="_heading=h.pzktcm4vzxkm" w:colFirst="0" w:colLast="0"/>
      <w:bookmarkEnd w:id="4"/>
      <w:r w:rsidRPr="00B319D6">
        <w:rPr>
          <w:color w:val="0000FF"/>
          <w:szCs w:val="22"/>
        </w:rPr>
        <w:t>Cement manufacturing generates ~7% of global CO</w:t>
      </w:r>
      <w:r w:rsidRPr="00B319D6">
        <w:rPr>
          <w:color w:val="0000FF"/>
          <w:szCs w:val="22"/>
          <w:vertAlign w:val="subscript"/>
        </w:rPr>
        <w:t>2</w:t>
      </w:r>
      <w:r w:rsidRPr="00B319D6">
        <w:rPr>
          <w:color w:val="0000FF"/>
          <w:szCs w:val="22"/>
        </w:rPr>
        <w:t xml:space="preserve"> emissions. Reductions in </w:t>
      </w:r>
      <w:r w:rsidR="00B319D6" w:rsidRPr="00B319D6">
        <w:rPr>
          <w:color w:val="0000FF"/>
          <w:szCs w:val="22"/>
        </w:rPr>
        <w:t>cement</w:t>
      </w:r>
      <w:r w:rsidRPr="00B319D6">
        <w:rPr>
          <w:color w:val="0000FF"/>
          <w:szCs w:val="22"/>
        </w:rPr>
        <w:t xml:space="preserve"> content decrease concrete’s carbon footprint. CarbonCure typically enables a 5% decrease to GWP (kg CO</w:t>
      </w:r>
      <w:r w:rsidRPr="00B319D6">
        <w:rPr>
          <w:color w:val="0000FF"/>
          <w:szCs w:val="22"/>
          <w:vertAlign w:val="subscript"/>
        </w:rPr>
        <w:t>2</w:t>
      </w:r>
      <w:r w:rsidRPr="00B319D6">
        <w:rPr>
          <w:i/>
          <w:iCs/>
          <w:color w:val="0000FF"/>
          <w:szCs w:val="22"/>
        </w:rPr>
        <w:t>e</w:t>
      </w:r>
      <w:r w:rsidRPr="00B319D6">
        <w:rPr>
          <w:color w:val="0000FF"/>
          <w:szCs w:val="22"/>
        </w:rPr>
        <w:t>) as reflected on Environmental Product Declarations</w:t>
      </w:r>
      <w:r w:rsidR="00B319D6" w:rsidRPr="00B319D6">
        <w:rPr>
          <w:color w:val="0000FF"/>
          <w:szCs w:val="22"/>
        </w:rPr>
        <w:t xml:space="preserve">, </w:t>
      </w:r>
      <w:r w:rsidRPr="00B319D6">
        <w:rPr>
          <w:color w:val="0000FF"/>
          <w:szCs w:val="22"/>
        </w:rPr>
        <w:t>available through select concrete producer</w:t>
      </w:r>
      <w:r w:rsidR="00B319D6" w:rsidRPr="00B319D6">
        <w:rPr>
          <w:color w:val="0000FF"/>
          <w:szCs w:val="22"/>
        </w:rPr>
        <w:t xml:space="preserve">s. </w:t>
      </w:r>
    </w:p>
    <w:p w14:paraId="40EF40D3" w14:textId="419AB31A"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bookmarkStart w:id="5" w:name="_heading=h.3znysh7" w:colFirst="0" w:colLast="0"/>
      <w:bookmarkEnd w:id="5"/>
      <w:r w:rsidRPr="00B319D6">
        <w:rPr>
          <w:color w:val="0000FF"/>
          <w:szCs w:val="22"/>
        </w:rPr>
        <w:t>Utilizing CO</w:t>
      </w:r>
      <w:r w:rsidRPr="00B319D6">
        <w:rPr>
          <w:color w:val="0000FF"/>
          <w:szCs w:val="22"/>
          <w:vertAlign w:val="subscript"/>
        </w:rPr>
        <w:t>2</w:t>
      </w:r>
      <w:r w:rsidRPr="00B319D6">
        <w:rPr>
          <w:color w:val="0000FF"/>
          <w:szCs w:val="22"/>
        </w:rPr>
        <w:t xml:space="preserve"> </w:t>
      </w:r>
      <w:r w:rsidR="003F4C08">
        <w:rPr>
          <w:color w:val="0000FF"/>
          <w:szCs w:val="22"/>
        </w:rPr>
        <w:t xml:space="preserve">mineralization </w:t>
      </w:r>
      <w:r w:rsidRPr="00B319D6">
        <w:rPr>
          <w:color w:val="0000FF"/>
          <w:szCs w:val="22"/>
        </w:rPr>
        <w:t>to optimize cementitious content may require adjustments to specification requirements for minimum cementitious content and/or maximum water-cementitious ratios, as approved by project engineers and designed by concrete producers. Project engineers may also consider using performance-based concrete specifications to</w:t>
      </w:r>
      <w:r w:rsidR="00454FB7" w:rsidRPr="00B319D6">
        <w:rPr>
          <w:color w:val="0000FF"/>
          <w:szCs w:val="22"/>
        </w:rPr>
        <w:t xml:space="preserve"> further reduce</w:t>
      </w:r>
      <w:r w:rsidRPr="00B319D6">
        <w:rPr>
          <w:color w:val="0000FF"/>
          <w:szCs w:val="22"/>
        </w:rPr>
        <w:t xml:space="preserve"> embodied carbon. </w:t>
      </w:r>
    </w:p>
    <w:p w14:paraId="3596BEF0" w14:textId="6CDD9530" w:rsidR="00FC4345" w:rsidRPr="00B319D6" w:rsidRDefault="00B319D6">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bookmarkStart w:id="6" w:name="_heading=h.2et92p0" w:colFirst="0" w:colLast="0"/>
      <w:bookmarkEnd w:id="6"/>
      <w:r w:rsidRPr="00B319D6">
        <w:rPr>
          <w:color w:val="0000FF"/>
          <w:szCs w:val="22"/>
        </w:rPr>
        <w:t>Builders and designers</w:t>
      </w:r>
      <w:r w:rsidR="009C7EF1" w:rsidRPr="00B319D6">
        <w:rPr>
          <w:color w:val="0000FF"/>
          <w:szCs w:val="22"/>
        </w:rPr>
        <w:t xml:space="preserve"> may reduce the carbon footprint of concrete while ensuring equivalent performance by requesting concrete </w:t>
      </w:r>
      <w:r w:rsidR="00454FB7" w:rsidRPr="00B319D6">
        <w:rPr>
          <w:color w:val="0000FF"/>
          <w:szCs w:val="22"/>
        </w:rPr>
        <w:t>made with CO</w:t>
      </w:r>
      <w:r w:rsidR="00454FB7" w:rsidRPr="00B319D6">
        <w:rPr>
          <w:color w:val="0000FF"/>
          <w:szCs w:val="22"/>
          <w:vertAlign w:val="subscript"/>
        </w:rPr>
        <w:t>2</w:t>
      </w:r>
      <w:r w:rsidR="00454FB7" w:rsidRPr="00B319D6">
        <w:rPr>
          <w:color w:val="0000FF"/>
          <w:szCs w:val="22"/>
        </w:rPr>
        <w:t xml:space="preserve"> </w:t>
      </w:r>
      <w:r w:rsidR="003F4C08">
        <w:rPr>
          <w:color w:val="0000FF"/>
          <w:szCs w:val="22"/>
        </w:rPr>
        <w:t>mineralization</w:t>
      </w:r>
      <w:r w:rsidR="00454FB7" w:rsidRPr="00B319D6">
        <w:rPr>
          <w:color w:val="0000FF"/>
          <w:szCs w:val="22"/>
        </w:rPr>
        <w:t xml:space="preserve"> </w:t>
      </w:r>
      <w:r w:rsidR="009C7EF1" w:rsidRPr="00B319D6">
        <w:rPr>
          <w:color w:val="0000FF"/>
          <w:szCs w:val="22"/>
        </w:rPr>
        <w:t xml:space="preserve">in the specification language. </w:t>
      </w:r>
    </w:p>
    <w:p w14:paraId="2D9E386F" w14:textId="628E5DFB" w:rsidR="00ED433E" w:rsidRPr="00B319D6" w:rsidRDefault="00ED433E" w:rsidP="00ED433E">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r w:rsidRPr="00B319D6">
        <w:rPr>
          <w:color w:val="0000FF"/>
          <w:szCs w:val="22"/>
        </w:rPr>
        <w:t>CO</w:t>
      </w:r>
      <w:r w:rsidRPr="00B319D6">
        <w:rPr>
          <w:color w:val="0000FF"/>
          <w:szCs w:val="22"/>
          <w:vertAlign w:val="subscript"/>
        </w:rPr>
        <w:t>2</w:t>
      </w:r>
      <w:r w:rsidRPr="00B319D6">
        <w:rPr>
          <w:color w:val="0000FF"/>
          <w:szCs w:val="22"/>
        </w:rPr>
        <w:t xml:space="preserve"> </w:t>
      </w:r>
      <w:r w:rsidR="003F4C08">
        <w:rPr>
          <w:color w:val="0000FF"/>
          <w:szCs w:val="22"/>
        </w:rPr>
        <w:t>mineralization</w:t>
      </w:r>
      <w:r w:rsidRPr="00B319D6">
        <w:rPr>
          <w:color w:val="0000FF"/>
          <w:szCs w:val="22"/>
        </w:rPr>
        <w:t xml:space="preserve"> is a non-exclusive process available to any </w:t>
      </w:r>
      <w:proofErr w:type="gramStart"/>
      <w:r w:rsidRPr="00B319D6">
        <w:rPr>
          <w:color w:val="0000FF"/>
          <w:szCs w:val="22"/>
        </w:rPr>
        <w:t>ready mix</w:t>
      </w:r>
      <w:proofErr w:type="gramEnd"/>
      <w:r w:rsidRPr="00B319D6">
        <w:rPr>
          <w:color w:val="0000FF"/>
          <w:szCs w:val="22"/>
        </w:rPr>
        <w:t xml:space="preserve"> concrete producer within the United States, Canada and select international locations.</w:t>
      </w:r>
      <w:r w:rsidR="00686826" w:rsidRPr="00B319D6">
        <w:rPr>
          <w:color w:val="0000FF"/>
          <w:szCs w:val="22"/>
        </w:rPr>
        <w:t xml:space="preserve"> Pending local adoption rates, concrete made with CO</w:t>
      </w:r>
      <w:r w:rsidR="00686826" w:rsidRPr="00B319D6">
        <w:rPr>
          <w:color w:val="0000FF"/>
          <w:szCs w:val="22"/>
          <w:vertAlign w:val="subscript"/>
        </w:rPr>
        <w:t>2</w:t>
      </w:r>
      <w:r w:rsidR="00686826" w:rsidRPr="00B319D6">
        <w:rPr>
          <w:color w:val="0000FF"/>
          <w:szCs w:val="22"/>
        </w:rPr>
        <w:t xml:space="preserve"> may be available in select markets through a single supplier or </w:t>
      </w:r>
      <w:r w:rsidR="00B319D6">
        <w:rPr>
          <w:color w:val="0000FF"/>
          <w:szCs w:val="22"/>
        </w:rPr>
        <w:t xml:space="preserve">through </w:t>
      </w:r>
      <w:r w:rsidRPr="00B319D6">
        <w:rPr>
          <w:color w:val="0000FF"/>
          <w:szCs w:val="22"/>
        </w:rPr>
        <w:t xml:space="preserve">multiple concrete suppliers, resulting in a competitive bidding environment. </w:t>
      </w:r>
    </w:p>
    <w:p w14:paraId="29E7BBAA" w14:textId="50F0A8D2" w:rsidR="00ED433E" w:rsidRPr="00B319D6" w:rsidRDefault="00B319D6" w:rsidP="00ED433E">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r w:rsidRPr="00B319D6">
        <w:rPr>
          <w:color w:val="0000FF"/>
          <w:szCs w:val="22"/>
        </w:rPr>
        <w:t xml:space="preserve">A requirement for </w:t>
      </w:r>
      <w:r w:rsidR="00ED433E" w:rsidRPr="00B319D6">
        <w:rPr>
          <w:color w:val="0000FF"/>
          <w:szCs w:val="22"/>
        </w:rPr>
        <w:t>CO</w:t>
      </w:r>
      <w:r w:rsidR="00ED433E" w:rsidRPr="00B319D6">
        <w:rPr>
          <w:color w:val="0000FF"/>
          <w:szCs w:val="22"/>
          <w:vertAlign w:val="subscript"/>
        </w:rPr>
        <w:t>2</w:t>
      </w:r>
      <w:r w:rsidR="00ED433E" w:rsidRPr="00B319D6">
        <w:rPr>
          <w:color w:val="0000FF"/>
          <w:szCs w:val="22"/>
        </w:rPr>
        <w:t xml:space="preserve"> </w:t>
      </w:r>
      <w:r w:rsidR="003F4C08">
        <w:rPr>
          <w:color w:val="0000FF"/>
          <w:szCs w:val="22"/>
        </w:rPr>
        <w:t>mineralization</w:t>
      </w:r>
      <w:r w:rsidR="00ED433E" w:rsidRPr="00B319D6">
        <w:rPr>
          <w:color w:val="0000FF"/>
          <w:szCs w:val="22"/>
        </w:rPr>
        <w:t xml:space="preserve"> </w:t>
      </w:r>
      <w:r w:rsidRPr="00B319D6">
        <w:rPr>
          <w:color w:val="0000FF"/>
          <w:szCs w:val="22"/>
        </w:rPr>
        <w:t>in</w:t>
      </w:r>
      <w:r w:rsidR="00ED433E" w:rsidRPr="00B319D6">
        <w:rPr>
          <w:color w:val="0000FF"/>
          <w:szCs w:val="22"/>
        </w:rPr>
        <w:t xml:space="preserve"> national </w:t>
      </w:r>
      <w:r>
        <w:rPr>
          <w:color w:val="0000FF"/>
          <w:szCs w:val="22"/>
        </w:rPr>
        <w:t xml:space="preserve">or international </w:t>
      </w:r>
      <w:r w:rsidR="00ED433E" w:rsidRPr="00B319D6">
        <w:rPr>
          <w:color w:val="0000FF"/>
          <w:szCs w:val="22"/>
        </w:rPr>
        <w:t xml:space="preserve">master specifications </w:t>
      </w:r>
      <w:r w:rsidRPr="00B319D6">
        <w:rPr>
          <w:color w:val="0000FF"/>
          <w:szCs w:val="22"/>
        </w:rPr>
        <w:t xml:space="preserve">may be impractical </w:t>
      </w:r>
      <w:r w:rsidR="00ED433E" w:rsidRPr="00B319D6">
        <w:rPr>
          <w:color w:val="0000FF"/>
          <w:szCs w:val="22"/>
        </w:rPr>
        <w:t xml:space="preserve">due to lack of </w:t>
      </w:r>
      <w:r w:rsidR="003F4C08">
        <w:rPr>
          <w:color w:val="0000FF"/>
          <w:szCs w:val="22"/>
        </w:rPr>
        <w:t xml:space="preserve">competitive bidding or </w:t>
      </w:r>
      <w:r w:rsidR="00ED433E" w:rsidRPr="00B319D6">
        <w:rPr>
          <w:color w:val="0000FF"/>
          <w:szCs w:val="22"/>
        </w:rPr>
        <w:t>availability</w:t>
      </w:r>
      <w:r>
        <w:rPr>
          <w:color w:val="0000FF"/>
          <w:szCs w:val="22"/>
        </w:rPr>
        <w:t xml:space="preserve"> in some regions</w:t>
      </w:r>
      <w:r w:rsidR="00ED433E" w:rsidRPr="00B319D6">
        <w:rPr>
          <w:color w:val="0000FF"/>
          <w:szCs w:val="22"/>
        </w:rPr>
        <w:t xml:space="preserve">. It is therefore recommended that specifications with a </w:t>
      </w:r>
      <w:r>
        <w:rPr>
          <w:color w:val="0000FF"/>
          <w:szCs w:val="22"/>
        </w:rPr>
        <w:t>broad geographic</w:t>
      </w:r>
      <w:r w:rsidR="00ED433E" w:rsidRPr="00B319D6">
        <w:rPr>
          <w:color w:val="0000FF"/>
          <w:szCs w:val="22"/>
        </w:rPr>
        <w:t xml:space="preserve"> scope</w:t>
      </w:r>
      <w:r w:rsidRPr="00B319D6">
        <w:rPr>
          <w:color w:val="0000FF"/>
          <w:szCs w:val="22"/>
        </w:rPr>
        <w:t xml:space="preserve"> </w:t>
      </w:r>
      <w:r w:rsidR="00ED433E" w:rsidRPr="00B319D6">
        <w:rPr>
          <w:color w:val="0000FF"/>
          <w:szCs w:val="22"/>
        </w:rPr>
        <w:t>consider adopting language</w:t>
      </w:r>
      <w:r w:rsidR="003F4C08">
        <w:rPr>
          <w:color w:val="0000FF"/>
          <w:szCs w:val="22"/>
        </w:rPr>
        <w:t xml:space="preserve"> that</w:t>
      </w:r>
      <w:r w:rsidR="00ED433E" w:rsidRPr="00B319D6">
        <w:rPr>
          <w:color w:val="0000FF"/>
          <w:szCs w:val="22"/>
        </w:rPr>
        <w:t xml:space="preserve"> </w:t>
      </w:r>
      <w:r w:rsidR="00ED433E" w:rsidRPr="00B319D6">
        <w:rPr>
          <w:i/>
          <w:iCs/>
          <w:color w:val="0000FF"/>
          <w:szCs w:val="22"/>
        </w:rPr>
        <w:t>allow</w:t>
      </w:r>
      <w:r w:rsidR="003F4C08">
        <w:rPr>
          <w:i/>
          <w:iCs/>
          <w:color w:val="0000FF"/>
          <w:szCs w:val="22"/>
        </w:rPr>
        <w:t>s</w:t>
      </w:r>
      <w:r w:rsidR="00ED433E" w:rsidRPr="00B319D6">
        <w:rPr>
          <w:i/>
          <w:iCs/>
          <w:color w:val="0000FF"/>
          <w:szCs w:val="22"/>
        </w:rPr>
        <w:t xml:space="preserve"> (or prefer</w:t>
      </w:r>
      <w:r w:rsidR="003F4C08">
        <w:rPr>
          <w:i/>
          <w:iCs/>
          <w:color w:val="0000FF"/>
          <w:szCs w:val="22"/>
        </w:rPr>
        <w:t>s</w:t>
      </w:r>
      <w:r w:rsidR="00ED433E" w:rsidRPr="00B319D6">
        <w:rPr>
          <w:i/>
          <w:iCs/>
          <w:color w:val="0000FF"/>
          <w:szCs w:val="22"/>
        </w:rPr>
        <w:t>) concrete made with CO</w:t>
      </w:r>
      <w:r w:rsidR="00ED433E" w:rsidRPr="00B319D6">
        <w:rPr>
          <w:i/>
          <w:iCs/>
          <w:color w:val="0000FF"/>
          <w:szCs w:val="22"/>
          <w:vertAlign w:val="subscript"/>
        </w:rPr>
        <w:t>2</w:t>
      </w:r>
      <w:r w:rsidR="00ED433E" w:rsidRPr="00B319D6">
        <w:rPr>
          <w:i/>
          <w:iCs/>
          <w:color w:val="0000FF"/>
          <w:szCs w:val="22"/>
        </w:rPr>
        <w:t xml:space="preserve"> </w:t>
      </w:r>
      <w:r w:rsidR="003F4C08">
        <w:rPr>
          <w:i/>
          <w:iCs/>
          <w:color w:val="0000FF"/>
          <w:szCs w:val="22"/>
        </w:rPr>
        <w:t>mineralization</w:t>
      </w:r>
      <w:r w:rsidR="00ED433E" w:rsidRPr="00B319D6">
        <w:rPr>
          <w:i/>
          <w:iCs/>
          <w:color w:val="0000FF"/>
          <w:szCs w:val="22"/>
        </w:rPr>
        <w:t xml:space="preserve"> where available, pending concrete performance criteria is met.</w:t>
      </w:r>
    </w:p>
    <w:p w14:paraId="3DA993F7" w14:textId="7F369ADF" w:rsidR="00ED433E" w:rsidRPr="00B319D6" w:rsidRDefault="00ED433E">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r w:rsidRPr="00B319D6">
        <w:rPr>
          <w:color w:val="0000FF"/>
          <w:szCs w:val="22"/>
        </w:rPr>
        <w:t xml:space="preserve">Including this recommended language in national scope specifications </w:t>
      </w:r>
      <w:r w:rsidR="00686826" w:rsidRPr="00B319D6">
        <w:rPr>
          <w:color w:val="0000FF"/>
          <w:szCs w:val="22"/>
        </w:rPr>
        <w:t>removes sustainability-inhibiting barriers, and provides a market signal that embodied carbon reduction strategies are valued. This language ensures that concrete suppliers that are capable of supplying</w:t>
      </w:r>
      <w:r w:rsidR="003F4C08">
        <w:rPr>
          <w:color w:val="0000FF"/>
          <w:szCs w:val="22"/>
        </w:rPr>
        <w:t xml:space="preserve"> CO</w:t>
      </w:r>
      <w:r w:rsidR="003F4C08" w:rsidRPr="003F4C08">
        <w:rPr>
          <w:color w:val="0000FF"/>
          <w:szCs w:val="22"/>
          <w:vertAlign w:val="subscript"/>
        </w:rPr>
        <w:t>2</w:t>
      </w:r>
      <w:r w:rsidR="003F4C08">
        <w:rPr>
          <w:color w:val="0000FF"/>
          <w:szCs w:val="22"/>
        </w:rPr>
        <w:t xml:space="preserve"> mineralized</w:t>
      </w:r>
      <w:r w:rsidR="00686826" w:rsidRPr="00B319D6">
        <w:rPr>
          <w:color w:val="0000FF"/>
          <w:szCs w:val="22"/>
        </w:rPr>
        <w:t xml:space="preserve"> concrete are empowered to do so. </w:t>
      </w:r>
    </w:p>
    <w:p w14:paraId="7327C052" w14:textId="7FAC30D3"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r w:rsidRPr="00B319D6">
        <w:rPr>
          <w:color w:val="0000FF"/>
          <w:szCs w:val="22"/>
        </w:rPr>
        <w:lastRenderedPageBreak/>
        <w:t>This document is provided in MS Word to allow for copying and/or modification of specification language, at the discretion of the engineer, architect or specification writer.</w:t>
      </w:r>
      <w:r w:rsidR="002D7084" w:rsidRPr="00B319D6">
        <w:rPr>
          <w:color w:val="0000FF"/>
          <w:szCs w:val="22"/>
        </w:rPr>
        <w:t xml:space="preserve"> </w:t>
      </w:r>
    </w:p>
    <w:p w14:paraId="570A0066" w14:textId="77777777" w:rsidR="00FC4345" w:rsidRPr="00B319D6" w:rsidRDefault="009C7EF1">
      <w:pPr>
        <w:pBdr>
          <w:top w:val="single" w:sz="4" w:space="1" w:color="0070C0"/>
          <w:left w:val="single" w:sz="4" w:space="4" w:color="0070C0"/>
          <w:bottom w:val="single" w:sz="4" w:space="0" w:color="0070C0"/>
          <w:right w:val="single" w:sz="4" w:space="4" w:color="0070C0"/>
          <w:between w:val="nil"/>
        </w:pBdr>
        <w:spacing w:before="240"/>
        <w:jc w:val="both"/>
        <w:rPr>
          <w:color w:val="0000FF"/>
          <w:szCs w:val="22"/>
        </w:rPr>
      </w:pPr>
      <w:r w:rsidRPr="00B319D6">
        <w:rPr>
          <w:color w:val="0000FF"/>
          <w:szCs w:val="22"/>
        </w:rPr>
        <w:t xml:space="preserve">Further information about CarbonCure Technologies can be found at </w:t>
      </w:r>
      <w:hyperlink r:id="rId8">
        <w:r w:rsidRPr="00B319D6">
          <w:rPr>
            <w:color w:val="0000FF"/>
            <w:szCs w:val="22"/>
            <w:u w:val="single"/>
          </w:rPr>
          <w:t>www.carboncure.com</w:t>
        </w:r>
      </w:hyperlink>
      <w:r w:rsidRPr="00B319D6">
        <w:rPr>
          <w:color w:val="0000FF"/>
          <w:szCs w:val="22"/>
        </w:rPr>
        <w:t xml:space="preserve">. </w:t>
      </w:r>
    </w:p>
    <w:p w14:paraId="2AE89143" w14:textId="77777777" w:rsidR="00FC4345" w:rsidRDefault="00FC4345" w:rsidP="004566E8">
      <w:pPr>
        <w:pStyle w:val="Heading1"/>
        <w:numPr>
          <w:ilvl w:val="0"/>
          <w:numId w:val="0"/>
        </w:numPr>
        <w:ind w:left="360"/>
        <w:jc w:val="left"/>
      </w:pPr>
    </w:p>
    <w:p w14:paraId="37198B2F" w14:textId="3D0DDBEC" w:rsidR="00FC4345" w:rsidRDefault="009C7EF1">
      <w:pPr>
        <w:pStyle w:val="Heading1"/>
        <w:numPr>
          <w:ilvl w:val="0"/>
          <w:numId w:val="1"/>
        </w:numPr>
        <w:jc w:val="left"/>
      </w:pPr>
      <w:r>
        <w:t xml:space="preserve">CARBON DIOXIDE </w:t>
      </w:r>
      <w:r w:rsidR="006E161C">
        <w:t>(CO</w:t>
      </w:r>
      <w:r w:rsidR="006E161C" w:rsidRPr="006E161C">
        <w:rPr>
          <w:vertAlign w:val="subscript"/>
        </w:rPr>
        <w:t>2</w:t>
      </w:r>
      <w:r w:rsidR="006E161C">
        <w:t xml:space="preserve">) </w:t>
      </w:r>
      <w:r w:rsidR="003F4C08">
        <w:t>MINERALIZATION</w:t>
      </w:r>
      <w:r w:rsidR="006E161C">
        <w:t xml:space="preserve"> </w:t>
      </w:r>
      <w:r>
        <w:t xml:space="preserve">REQUIREMENTS </w:t>
      </w:r>
      <w:r w:rsidR="00ED433E">
        <w:t>(OR PREFERENCE OR ALLOWANCE)</w:t>
      </w:r>
    </w:p>
    <w:p w14:paraId="69FD6DBA" w14:textId="07EF449E" w:rsidR="00FC4345" w:rsidRDefault="009C7EF1">
      <w:pPr>
        <w:pStyle w:val="Heading2"/>
        <w:numPr>
          <w:ilvl w:val="1"/>
          <w:numId w:val="1"/>
        </w:numPr>
      </w:pPr>
      <w:r>
        <w:t xml:space="preserve">ENVIRONMENTAL / SUSTAINABLE </w:t>
      </w:r>
      <w:r w:rsidR="00454FB7">
        <w:t>REQUIREMENTS</w:t>
      </w:r>
    </w:p>
    <w:p w14:paraId="5447D0A2" w14:textId="7BB4E0EB" w:rsidR="00ED433E" w:rsidRPr="00686826" w:rsidRDefault="00ED433E" w:rsidP="004566E8">
      <w:pPr>
        <w:pStyle w:val="ColorfulGrid-Accent11"/>
        <w:rPr>
          <w:i/>
          <w:iCs/>
        </w:rPr>
      </w:pPr>
      <w:r w:rsidRPr="00ED433E">
        <w:rPr>
          <w:i/>
          <w:iCs/>
        </w:rPr>
        <w:t>Optional language:</w:t>
      </w:r>
      <w:r>
        <w:t xml:space="preserve"> </w:t>
      </w:r>
      <w:r w:rsidRPr="00686826">
        <w:rPr>
          <w:i/>
          <w:iCs/>
        </w:rPr>
        <w:t>CO</w:t>
      </w:r>
      <w:r w:rsidRPr="00686826">
        <w:rPr>
          <w:i/>
          <w:iCs/>
          <w:vertAlign w:val="subscript"/>
        </w:rPr>
        <w:t>2</w:t>
      </w:r>
      <w:r w:rsidRPr="00686826">
        <w:rPr>
          <w:i/>
          <w:iCs/>
        </w:rPr>
        <w:t xml:space="preserve"> </w:t>
      </w:r>
      <w:r w:rsidR="003F4C08">
        <w:rPr>
          <w:i/>
          <w:iCs/>
        </w:rPr>
        <w:t>mineralized</w:t>
      </w:r>
      <w:r w:rsidRPr="00686826">
        <w:rPr>
          <w:i/>
          <w:iCs/>
        </w:rPr>
        <w:t xml:space="preserve"> </w:t>
      </w:r>
      <w:r w:rsidR="003F4C08">
        <w:rPr>
          <w:i/>
          <w:iCs/>
        </w:rPr>
        <w:t xml:space="preserve">concrete </w:t>
      </w:r>
      <w:r w:rsidRPr="00686826">
        <w:rPr>
          <w:i/>
          <w:iCs/>
        </w:rPr>
        <w:t>is permitted (or preferred) where available, pending concrete performance criteria is met.</w:t>
      </w:r>
    </w:p>
    <w:p w14:paraId="19DABE04" w14:textId="69FCC72C" w:rsidR="004566E8" w:rsidRDefault="00C75816" w:rsidP="004566E8">
      <w:pPr>
        <w:pStyle w:val="ColorfulGrid-Accent11"/>
      </w:pPr>
      <w:r>
        <w:t>CO</w:t>
      </w:r>
      <w:r w:rsidRPr="00C75816">
        <w:rPr>
          <w:vertAlign w:val="subscript"/>
        </w:rPr>
        <w:t>2</w:t>
      </w:r>
      <w:r>
        <w:t xml:space="preserve"> </w:t>
      </w:r>
      <w:r w:rsidR="003F4C08">
        <w:t>mineralization</w:t>
      </w:r>
      <w:r w:rsidR="009C7EF1" w:rsidRPr="004566E8">
        <w:t xml:space="preserve">: Supply </w:t>
      </w:r>
      <w:r w:rsidR="003F4C08">
        <w:t>CO</w:t>
      </w:r>
      <w:r w:rsidR="003F4C08" w:rsidRPr="003F4C08">
        <w:rPr>
          <w:vertAlign w:val="subscript"/>
        </w:rPr>
        <w:t>2</w:t>
      </w:r>
      <w:r w:rsidR="003F4C08">
        <w:t xml:space="preserve"> mineralized </w:t>
      </w:r>
      <w:r w:rsidR="009C7EF1" w:rsidRPr="004566E8">
        <w:t>concrete</w:t>
      </w:r>
      <w:r>
        <w:t xml:space="preserve">, </w:t>
      </w:r>
      <w:r w:rsidR="009C7EF1" w:rsidRPr="004566E8">
        <w:t>such that post-industrial carbon dioxide (CO</w:t>
      </w:r>
      <w:r w:rsidR="009C7EF1" w:rsidRPr="004566E8">
        <w:rPr>
          <w:vertAlign w:val="subscript"/>
        </w:rPr>
        <w:t>2</w:t>
      </w:r>
      <w:r w:rsidR="009C7EF1" w:rsidRPr="004566E8">
        <w:t xml:space="preserve">) is injected into the concrete </w:t>
      </w:r>
      <w:r w:rsidR="003F4C08">
        <w:t>like an admixture and</w:t>
      </w:r>
      <w:r w:rsidR="009C7EF1" w:rsidRPr="004566E8">
        <w:t xml:space="preserve"> chemically converted into a mineral. The concrete may undergo mix optimization whereby the strength enhancement property of</w:t>
      </w:r>
      <w:r>
        <w:t xml:space="preserve"> the</w:t>
      </w:r>
      <w:r w:rsidR="009C7EF1" w:rsidRPr="004566E8">
        <w:t xml:space="preserve"> </w:t>
      </w:r>
      <w:r w:rsidR="003F4C08">
        <w:t xml:space="preserve">mineralized </w:t>
      </w:r>
      <w:r w:rsidR="009C7EF1" w:rsidRPr="004566E8">
        <w:t>CO</w:t>
      </w:r>
      <w:r w:rsidR="009C7EF1" w:rsidRPr="004566E8">
        <w:rPr>
          <w:vertAlign w:val="subscript"/>
        </w:rPr>
        <w:t>2</w:t>
      </w:r>
      <w:r w:rsidR="009C7EF1" w:rsidRPr="004566E8">
        <w:t xml:space="preserve"> is utilized to </w:t>
      </w:r>
      <w:r w:rsidR="007829EF">
        <w:t>adjust</w:t>
      </w:r>
      <w:r w:rsidR="009C7EF1" w:rsidRPr="004566E8">
        <w:t xml:space="preserve"> cementitious content, pending that</w:t>
      </w:r>
      <w:r w:rsidR="006E161C">
        <w:t xml:space="preserve"> the</w:t>
      </w:r>
      <w:r w:rsidR="009C7EF1" w:rsidRPr="004566E8">
        <w:t xml:space="preserve"> optimized concrete mix meets concrete performance requirements as outlined in this specification document. </w:t>
      </w:r>
    </w:p>
    <w:p w14:paraId="3A6768BD" w14:textId="07912549" w:rsidR="00FC4345" w:rsidRPr="004566E8" w:rsidRDefault="009C7EF1" w:rsidP="004566E8">
      <w:pPr>
        <w:pStyle w:val="ColorfulGrid-Accent11"/>
      </w:pPr>
      <w:r w:rsidRPr="004566E8">
        <w:t xml:space="preserve">Acceptable technologies: </w:t>
      </w:r>
      <w:proofErr w:type="spellStart"/>
      <w:r w:rsidRPr="004566E8">
        <w:t>CarbonCure</w:t>
      </w:r>
      <w:proofErr w:type="spellEnd"/>
      <w:r w:rsidRPr="004566E8">
        <w:t xml:space="preserve"> Ready Mix Concrete Technology. </w:t>
      </w:r>
    </w:p>
    <w:p w14:paraId="2C29F147" w14:textId="07E0CDDD" w:rsidR="00FC4345" w:rsidRDefault="009C7EF1" w:rsidP="004566E8">
      <w:pPr>
        <w:pStyle w:val="Heading4"/>
        <w:numPr>
          <w:ilvl w:val="0"/>
          <w:numId w:val="0"/>
        </w:numPr>
        <w:ind w:left="1440" w:firstLine="720"/>
      </w:pPr>
      <w:r>
        <w:rPr>
          <w:b/>
        </w:rPr>
        <w:t xml:space="preserve">1.1.a </w:t>
      </w:r>
      <w:r w:rsidR="006E161C">
        <w:rPr>
          <w:bCs w:val="0"/>
        </w:rPr>
        <w:t xml:space="preserve">The injection </w:t>
      </w:r>
      <w:r w:rsidR="003F4C08">
        <w:rPr>
          <w:bCs w:val="0"/>
        </w:rPr>
        <w:t xml:space="preserve">and subsequent mineralization of </w:t>
      </w:r>
      <w:r>
        <w:t>CO</w:t>
      </w:r>
      <w:r>
        <w:rPr>
          <w:vertAlign w:val="subscript"/>
        </w:rPr>
        <w:t>2</w:t>
      </w:r>
      <w:r>
        <w:t xml:space="preserve"> </w:t>
      </w:r>
      <w:r w:rsidR="003F4C08">
        <w:t>meets</w:t>
      </w:r>
      <w:r w:rsidR="007829EF">
        <w:t xml:space="preserve"> the requirements of</w:t>
      </w:r>
      <w:r>
        <w:t xml:space="preserve"> ASTM</w:t>
      </w:r>
      <w:r w:rsidR="003F4C08">
        <w:t xml:space="preserve"> </w:t>
      </w:r>
      <w:r>
        <w:t>C494 Type S</w:t>
      </w:r>
      <w:r w:rsidR="007829EF">
        <w:t xml:space="preserve"> admixture</w:t>
      </w:r>
      <w:r w:rsidR="001B0151">
        <w:t>.</w:t>
      </w:r>
    </w:p>
    <w:p w14:paraId="26396676" w14:textId="7D14568A" w:rsidR="004566E8" w:rsidRDefault="004566E8" w:rsidP="00ED433E">
      <w:pPr>
        <w:pStyle w:val="Heading4"/>
        <w:numPr>
          <w:ilvl w:val="0"/>
          <w:numId w:val="0"/>
        </w:numPr>
        <w:ind w:left="2160"/>
      </w:pPr>
      <w:r>
        <w:rPr>
          <w:b/>
        </w:rPr>
        <w:t xml:space="preserve">1.1.b </w:t>
      </w:r>
      <w:r>
        <w:t>For Canadian projects see CAN/CSA-A23.1 Annex S, Concrete made with carbon dioxide as an additive (revised June 2018).</w:t>
      </w:r>
    </w:p>
    <w:p w14:paraId="61F43C13" w14:textId="77777777" w:rsidR="00FC4345" w:rsidRDefault="009C7EF1">
      <w:pPr>
        <w:pStyle w:val="Heading2"/>
        <w:numPr>
          <w:ilvl w:val="1"/>
          <w:numId w:val="1"/>
        </w:numPr>
      </w:pPr>
      <w:r>
        <w:t xml:space="preserve">VERIFICATION: </w:t>
      </w:r>
    </w:p>
    <w:p w14:paraId="71B18961" w14:textId="45FD4B13" w:rsidR="00FC4345" w:rsidRDefault="00B319D6">
      <w:pPr>
        <w:pStyle w:val="Heading3"/>
        <w:numPr>
          <w:ilvl w:val="2"/>
          <w:numId w:val="1"/>
        </w:numPr>
        <w:rPr>
          <w:b/>
        </w:rPr>
      </w:pPr>
      <w:r>
        <w:t xml:space="preserve">Provide </w:t>
      </w:r>
      <w:proofErr w:type="spellStart"/>
      <w:r w:rsidR="006E161C">
        <w:t>CarbonCure</w:t>
      </w:r>
      <w:proofErr w:type="spellEnd"/>
      <w:r w:rsidR="006E161C">
        <w:t xml:space="preserve"> </w:t>
      </w:r>
      <w:r w:rsidR="001B0151">
        <w:t xml:space="preserve">Concrete Additive </w:t>
      </w:r>
      <w:r w:rsidR="006E161C">
        <w:t xml:space="preserve">Product Data Sheet in concrete mix submittal. </w:t>
      </w:r>
    </w:p>
    <w:p w14:paraId="42F03E55" w14:textId="0D4962CE" w:rsidR="00FC4345" w:rsidRDefault="009C7EF1">
      <w:pPr>
        <w:pStyle w:val="Heading2"/>
        <w:numPr>
          <w:ilvl w:val="1"/>
          <w:numId w:val="1"/>
        </w:numPr>
      </w:pPr>
      <w:r>
        <w:t xml:space="preserve">CONCRETE PRODUCT WITH </w:t>
      </w:r>
      <w:r w:rsidR="006E161C">
        <w:t>CO</w:t>
      </w:r>
      <w:r w:rsidR="006E161C" w:rsidRPr="006E161C">
        <w:rPr>
          <w:vertAlign w:val="subscript"/>
        </w:rPr>
        <w:t>2</w:t>
      </w:r>
      <w:r w:rsidR="006E161C">
        <w:t xml:space="preserve"> </w:t>
      </w:r>
      <w:r w:rsidR="001B0151">
        <w:t>MINERALIZATION</w:t>
      </w:r>
    </w:p>
    <w:p w14:paraId="7909BB53" w14:textId="11978C2D" w:rsidR="004566E8" w:rsidRPr="00ED433E" w:rsidRDefault="009C7EF1" w:rsidP="00ED433E">
      <w:pPr>
        <w:pStyle w:val="Heading3"/>
        <w:numPr>
          <w:ilvl w:val="2"/>
          <w:numId w:val="1"/>
        </w:numPr>
        <w:rPr>
          <w:b/>
        </w:rPr>
      </w:pPr>
      <w:r>
        <w:t>Minimum cementitious content and maximum water/cementing materials ratio requirement as outlined by this specification will be reviewed and may be adjusted by the Engineer pending review of submittal, if required. Adjustment of cementitious content and water/cementing materials ratio requirement will be at the sole discretion of the Engineer.</w:t>
      </w:r>
      <w:r>
        <w:rPr>
          <w:b/>
        </w:rPr>
        <w:t xml:space="preserve"> </w:t>
      </w:r>
    </w:p>
    <w:p w14:paraId="6C97A21A" w14:textId="77777777" w:rsidR="00FC4345" w:rsidRDefault="009C7EF1">
      <w:pPr>
        <w:pStyle w:val="Heading2"/>
        <w:numPr>
          <w:ilvl w:val="1"/>
          <w:numId w:val="1"/>
        </w:numPr>
      </w:pPr>
      <w:r>
        <w:t>CARBONCURE REFERENCE AND CONTACT INFORMATION</w:t>
      </w:r>
    </w:p>
    <w:p w14:paraId="1032B037" w14:textId="77777777" w:rsidR="00FC4345" w:rsidRDefault="009C7EF1">
      <w:pPr>
        <w:pStyle w:val="Heading3"/>
        <w:numPr>
          <w:ilvl w:val="2"/>
          <w:numId w:val="1"/>
        </w:numPr>
      </w:pPr>
      <w:r>
        <w:t xml:space="preserve">For CarbonCure ready mix concrete product availability and regional contact information, visit </w:t>
      </w:r>
      <w:hyperlink r:id="rId9">
        <w:r>
          <w:rPr>
            <w:color w:val="0000FF"/>
            <w:u w:val="single"/>
          </w:rPr>
          <w:t>www.carboncure.com/producers</w:t>
        </w:r>
      </w:hyperlink>
      <w:r>
        <w:t>.</w:t>
      </w:r>
    </w:p>
    <w:p w14:paraId="039EEFB2" w14:textId="77777777" w:rsidR="00FC4345" w:rsidRDefault="009C7EF1">
      <w:pPr>
        <w:pStyle w:val="Heading3"/>
        <w:numPr>
          <w:ilvl w:val="2"/>
          <w:numId w:val="1"/>
        </w:numPr>
      </w:pPr>
      <w:r>
        <w:t xml:space="preserve">For general inquiries contact </w:t>
      </w:r>
      <w:hyperlink r:id="rId10">
        <w:r>
          <w:rPr>
            <w:color w:val="0000FF"/>
            <w:u w:val="single"/>
          </w:rPr>
          <w:t>info@carboncure.com</w:t>
        </w:r>
      </w:hyperlink>
      <w:r>
        <w:t xml:space="preserve"> or +1 (902) 442-4020.</w:t>
      </w:r>
    </w:p>
    <w:p w14:paraId="035E3E9C" w14:textId="77777777" w:rsidR="00FC4345" w:rsidRDefault="00FC4345">
      <w:pPr>
        <w:ind w:left="1440"/>
      </w:pPr>
    </w:p>
    <w:p w14:paraId="55B12715" w14:textId="53603740" w:rsidR="003423C8" w:rsidRPr="004566E8" w:rsidRDefault="009C7EF1" w:rsidP="001B0151">
      <w:pPr>
        <w:pStyle w:val="Heading6"/>
        <w:numPr>
          <w:ilvl w:val="0"/>
          <w:numId w:val="0"/>
        </w:numPr>
        <w:ind w:left="6480"/>
        <w:rPr>
          <w:b/>
        </w:rPr>
      </w:pPr>
      <w:r>
        <w:rPr>
          <w:b/>
        </w:rPr>
        <w:t>END OF SECTION</w:t>
      </w:r>
    </w:p>
    <w:p w14:paraId="0835418D" w14:textId="77777777" w:rsidR="003423C8" w:rsidRDefault="003423C8" w:rsidP="003423C8">
      <w:pPr>
        <w:pBdr>
          <w:top w:val="single" w:sz="4" w:space="1" w:color="0070C0"/>
          <w:left w:val="single" w:sz="4" w:space="4" w:color="0070C0"/>
          <w:bottom w:val="single" w:sz="4" w:space="1" w:color="0070C0"/>
          <w:right w:val="single" w:sz="4" w:space="4" w:color="0070C0"/>
          <w:between w:val="nil"/>
        </w:pBdr>
        <w:rPr>
          <w:color w:val="0000FF"/>
          <w:sz w:val="18"/>
          <w:szCs w:val="18"/>
        </w:rPr>
      </w:pPr>
      <w:proofErr w:type="spellStart"/>
      <w:r>
        <w:rPr>
          <w:color w:val="0000FF"/>
          <w:sz w:val="18"/>
          <w:szCs w:val="18"/>
        </w:rPr>
        <w:t>CarbonCure</w:t>
      </w:r>
      <w:proofErr w:type="spellEnd"/>
      <w:r>
        <w:rPr>
          <w:color w:val="0000FF"/>
          <w:sz w:val="18"/>
          <w:szCs w:val="18"/>
        </w:rPr>
        <w:t xml:space="preserve">™ is a trademark of </w:t>
      </w:r>
      <w:proofErr w:type="spellStart"/>
      <w:r>
        <w:rPr>
          <w:color w:val="0000FF"/>
          <w:sz w:val="18"/>
          <w:szCs w:val="18"/>
        </w:rPr>
        <w:t>CarbonCure</w:t>
      </w:r>
      <w:proofErr w:type="spellEnd"/>
      <w:r>
        <w:rPr>
          <w:color w:val="0000FF"/>
          <w:sz w:val="18"/>
          <w:szCs w:val="18"/>
        </w:rPr>
        <w:t xml:space="preserve"> Technologies Inc.</w:t>
      </w:r>
    </w:p>
    <w:p w14:paraId="7E20676E" w14:textId="77777777" w:rsidR="003423C8" w:rsidRDefault="003423C8" w:rsidP="003423C8">
      <w:pPr>
        <w:pBdr>
          <w:top w:val="single" w:sz="4" w:space="1" w:color="0070C0"/>
          <w:left w:val="single" w:sz="4" w:space="4" w:color="0070C0"/>
          <w:bottom w:val="single" w:sz="4" w:space="1" w:color="0070C0"/>
          <w:right w:val="single" w:sz="4" w:space="4" w:color="0070C0"/>
          <w:between w:val="nil"/>
        </w:pBdr>
        <w:rPr>
          <w:color w:val="0000FF"/>
          <w:sz w:val="18"/>
          <w:szCs w:val="18"/>
        </w:rPr>
      </w:pPr>
      <w:r>
        <w:rPr>
          <w:color w:val="0000FF"/>
          <w:sz w:val="18"/>
          <w:szCs w:val="18"/>
        </w:rPr>
        <w:t xml:space="preserve">Copyright 2021 by </w:t>
      </w:r>
      <w:proofErr w:type="spellStart"/>
      <w:r>
        <w:rPr>
          <w:color w:val="0000FF"/>
          <w:sz w:val="18"/>
          <w:szCs w:val="18"/>
        </w:rPr>
        <w:t>CarbonCure</w:t>
      </w:r>
      <w:proofErr w:type="spellEnd"/>
      <w:r>
        <w:rPr>
          <w:color w:val="0000FF"/>
          <w:sz w:val="18"/>
          <w:szCs w:val="18"/>
        </w:rPr>
        <w:t xml:space="preserve"> Technologies Inc.  </w:t>
      </w:r>
    </w:p>
    <w:p w14:paraId="73171D5A" w14:textId="6B9E0826" w:rsidR="00B23D18" w:rsidRPr="00B319D6" w:rsidRDefault="003423C8" w:rsidP="00B319D6">
      <w:pPr>
        <w:pBdr>
          <w:top w:val="single" w:sz="4" w:space="1" w:color="0070C0"/>
          <w:left w:val="single" w:sz="4" w:space="4" w:color="0070C0"/>
          <w:bottom w:val="single" w:sz="4" w:space="1" w:color="0070C0"/>
          <w:right w:val="single" w:sz="4" w:space="4" w:color="0070C0"/>
          <w:between w:val="nil"/>
        </w:pBdr>
        <w:rPr>
          <w:color w:val="0000FF"/>
          <w:sz w:val="18"/>
          <w:szCs w:val="18"/>
        </w:rPr>
      </w:pPr>
      <w:r>
        <w:rPr>
          <w:color w:val="0000FF"/>
          <w:sz w:val="18"/>
          <w:szCs w:val="18"/>
        </w:rPr>
        <w:t xml:space="preserve">Qualified design and construction professionals may copy for preparation of construction specifications.  </w:t>
      </w:r>
    </w:p>
    <w:sectPr w:rsidR="00B23D18" w:rsidRPr="00B319D6">
      <w:headerReference w:type="even" r:id="rId11"/>
      <w:headerReference w:type="default" r:id="rId12"/>
      <w:footerReference w:type="defaul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661EC" w14:textId="77777777" w:rsidR="00F853FA" w:rsidRDefault="00F853FA">
      <w:r>
        <w:separator/>
      </w:r>
    </w:p>
  </w:endnote>
  <w:endnote w:type="continuationSeparator" w:id="0">
    <w:p w14:paraId="6B0AB9B6" w14:textId="77777777" w:rsidR="00F853FA" w:rsidRDefault="00F85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Palatino">
    <w:altName w:val="﷽﷽﷽﷽﷽﷽﷽﷽"/>
    <w:panose1 w:val="00000000000000000000"/>
    <w:charset w:val="4D"/>
    <w:family w:val="auto"/>
    <w:pitch w:val="variable"/>
    <w:sig w:usb0="A00002FF" w:usb1="7800205A" w:usb2="14600000" w:usb3="00000000" w:csb0="00000193" w:csb1="00000000"/>
  </w:font>
  <w:font w:name="Georgia">
    <w:altName w:val="﷽﷽﷽﷽﷽﷽﷽﷽"/>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12584" w14:textId="2984267C" w:rsidR="00686826" w:rsidRPr="00686826" w:rsidRDefault="00686826" w:rsidP="00686826">
    <w:pPr>
      <w:jc w:val="center"/>
      <w:rPr>
        <w:rFonts w:ascii="Times New Roman" w:eastAsia="Times New Roman" w:hAnsi="Times New Roman" w:cs="Times New Roman"/>
        <w:sz w:val="24"/>
        <w:lang w:val="en-CA"/>
      </w:rPr>
    </w:pPr>
    <w:proofErr w:type="spellStart"/>
    <w:r w:rsidRPr="00686826">
      <w:rPr>
        <w:rFonts w:eastAsia="Times New Roman"/>
        <w:b/>
        <w:bCs/>
        <w:color w:val="000000"/>
        <w:sz w:val="14"/>
        <w:szCs w:val="14"/>
        <w:lang w:val="en-CA"/>
      </w:rPr>
      <w:t>CarbonCure</w:t>
    </w:r>
    <w:proofErr w:type="spellEnd"/>
    <w:r w:rsidRPr="00686826">
      <w:rPr>
        <w:rFonts w:eastAsia="Times New Roman"/>
        <w:b/>
        <w:bCs/>
        <w:color w:val="000000"/>
        <w:sz w:val="14"/>
        <w:szCs w:val="14"/>
        <w:lang w:val="en-CA"/>
      </w:rPr>
      <w:t xml:space="preserve"> Technologies Inc. | 42 </w:t>
    </w:r>
    <w:proofErr w:type="spellStart"/>
    <w:r w:rsidRPr="00686826">
      <w:rPr>
        <w:rFonts w:eastAsia="Times New Roman"/>
        <w:b/>
        <w:bCs/>
        <w:color w:val="000000"/>
        <w:sz w:val="14"/>
        <w:szCs w:val="14"/>
        <w:lang w:val="en-CA"/>
      </w:rPr>
      <w:t>Payzant</w:t>
    </w:r>
    <w:proofErr w:type="spellEnd"/>
    <w:r w:rsidRPr="00686826">
      <w:rPr>
        <w:rFonts w:eastAsia="Times New Roman"/>
        <w:b/>
        <w:bCs/>
        <w:color w:val="000000"/>
        <w:sz w:val="14"/>
        <w:szCs w:val="14"/>
        <w:lang w:val="en-CA"/>
      </w:rPr>
      <w:t xml:space="preserve"> Ave. Dartmouth, NS, B3B 1Z6</w:t>
    </w:r>
    <w:r w:rsidRPr="00686826">
      <w:rPr>
        <w:rFonts w:eastAsia="Times New Roman"/>
        <w:b/>
        <w:bCs/>
        <w:color w:val="000000"/>
        <w:sz w:val="14"/>
        <w:szCs w:val="14"/>
        <w:lang w:val="en-CA"/>
      </w:rPr>
      <w:br/>
    </w:r>
    <w:r w:rsidRPr="00686826">
      <w:rPr>
        <w:rFonts w:eastAsia="Times New Roman"/>
        <w:color w:val="000000"/>
        <w:sz w:val="14"/>
        <w:szCs w:val="14"/>
        <w:lang w:val="en-CA"/>
      </w:rPr>
      <w:t>+1 (902) 442-4020 | info@carboncure.com | carboncure.com | @carboncure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979F2" w14:textId="77777777" w:rsidR="00F853FA" w:rsidRDefault="00F853FA">
      <w:r>
        <w:separator/>
      </w:r>
    </w:p>
  </w:footnote>
  <w:footnote w:type="continuationSeparator" w:id="0">
    <w:p w14:paraId="13DFC745" w14:textId="77777777" w:rsidR="00F853FA" w:rsidRDefault="00F85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86B5D" w14:textId="77777777" w:rsidR="00FC4345" w:rsidRDefault="00FC4345">
    <w:pPr>
      <w:widowControl w:val="0"/>
      <w:pBdr>
        <w:top w:val="nil"/>
        <w:left w:val="nil"/>
        <w:bottom w:val="nil"/>
        <w:right w:val="nil"/>
        <w:between w:val="nil"/>
      </w:pBdr>
      <w:spacing w:line="276" w:lineRule="auto"/>
      <w:rPr>
        <w:color w:val="000000"/>
        <w:sz w:val="20"/>
        <w:szCs w:val="20"/>
      </w:rPr>
    </w:pPr>
  </w:p>
  <w:tbl>
    <w:tblPr>
      <w:tblStyle w:val="a"/>
      <w:tblW w:w="9639" w:type="dxa"/>
      <w:jc w:val="center"/>
      <w:tblBorders>
        <w:top w:val="single" w:sz="4" w:space="0" w:color="000000"/>
        <w:bottom w:val="single" w:sz="4" w:space="0" w:color="000000"/>
      </w:tblBorders>
      <w:tblLayout w:type="fixed"/>
      <w:tblLook w:val="0000" w:firstRow="0" w:lastRow="0" w:firstColumn="0" w:lastColumn="0" w:noHBand="0" w:noVBand="0"/>
    </w:tblPr>
    <w:tblGrid>
      <w:gridCol w:w="2628"/>
      <w:gridCol w:w="4455"/>
      <w:gridCol w:w="2556"/>
    </w:tblGrid>
    <w:tr w:rsidR="00FC4345" w14:paraId="0C8BDE6F" w14:textId="77777777">
      <w:trPr>
        <w:trHeight w:val="890"/>
        <w:jc w:val="center"/>
      </w:trPr>
      <w:tc>
        <w:tcPr>
          <w:tcW w:w="2628" w:type="dxa"/>
          <w:shd w:val="clear" w:color="auto" w:fill="auto"/>
          <w:vAlign w:val="bottom"/>
        </w:tcPr>
        <w:p w14:paraId="408BAFBE" w14:textId="77777777" w:rsidR="00FC4345" w:rsidRDefault="009C7EF1">
          <w:pPr>
            <w:pBdr>
              <w:top w:val="nil"/>
              <w:left w:val="nil"/>
              <w:bottom w:val="nil"/>
              <w:right w:val="nil"/>
              <w:between w:val="nil"/>
            </w:pBdr>
            <w:tabs>
              <w:tab w:val="center" w:pos="4680"/>
              <w:tab w:val="right" w:pos="9360"/>
            </w:tabs>
            <w:rPr>
              <w:color w:val="000000"/>
              <w:szCs w:val="22"/>
            </w:rPr>
          </w:pPr>
          <w:r>
            <w:rPr>
              <w:noProof/>
              <w:color w:val="000000"/>
              <w:szCs w:val="22"/>
            </w:rPr>
            <w:drawing>
              <wp:inline distT="0" distB="0" distL="0" distR="0" wp14:anchorId="1FB7795D" wp14:editId="5CB7AF90">
                <wp:extent cx="1371600" cy="494665"/>
                <wp:effectExtent l="0" t="0" r="0" b="0"/>
                <wp:docPr id="5" name="image2.jpg" descr="Description: YYC hi-res[1]"/>
                <wp:cNvGraphicFramePr/>
                <a:graphic xmlns:a="http://schemas.openxmlformats.org/drawingml/2006/main">
                  <a:graphicData uri="http://schemas.openxmlformats.org/drawingml/2006/picture">
                    <pic:pic xmlns:pic="http://schemas.openxmlformats.org/drawingml/2006/picture">
                      <pic:nvPicPr>
                        <pic:cNvPr id="0" name="image2.jpg" descr="Description: YYC hi-res[1]"/>
                        <pic:cNvPicPr preferRelativeResize="0"/>
                      </pic:nvPicPr>
                      <pic:blipFill>
                        <a:blip r:embed="rId1"/>
                        <a:srcRect l="11732" r="16462"/>
                        <a:stretch>
                          <a:fillRect/>
                        </a:stretch>
                      </pic:blipFill>
                      <pic:spPr>
                        <a:xfrm>
                          <a:off x="0" y="0"/>
                          <a:ext cx="1371600" cy="494665"/>
                        </a:xfrm>
                        <a:prstGeom prst="rect">
                          <a:avLst/>
                        </a:prstGeom>
                        <a:ln/>
                      </pic:spPr>
                    </pic:pic>
                  </a:graphicData>
                </a:graphic>
              </wp:inline>
            </w:drawing>
          </w:r>
        </w:p>
        <w:p w14:paraId="49E1E783" w14:textId="77777777" w:rsidR="00FC4345" w:rsidRDefault="009C7EF1">
          <w:pPr>
            <w:pBdr>
              <w:top w:val="nil"/>
              <w:left w:val="nil"/>
              <w:bottom w:val="nil"/>
              <w:right w:val="nil"/>
              <w:between w:val="nil"/>
            </w:pBdr>
            <w:tabs>
              <w:tab w:val="center" w:pos="4680"/>
              <w:tab w:val="right" w:pos="9360"/>
            </w:tabs>
            <w:rPr>
              <w:b/>
              <w:color w:val="000000"/>
              <w:sz w:val="18"/>
              <w:szCs w:val="18"/>
            </w:rPr>
          </w:pPr>
          <w:r>
            <w:rPr>
              <w:b/>
              <w:color w:val="000000"/>
              <w:sz w:val="18"/>
              <w:szCs w:val="18"/>
            </w:rPr>
            <w:t>Project No. 3520-0570-TP-03</w:t>
          </w:r>
        </w:p>
      </w:tc>
      <w:tc>
        <w:tcPr>
          <w:tcW w:w="4455" w:type="dxa"/>
          <w:shd w:val="clear" w:color="auto" w:fill="auto"/>
          <w:vAlign w:val="center"/>
        </w:tcPr>
        <w:p w14:paraId="7A7B5E1C" w14:textId="77777777" w:rsidR="00FC4345" w:rsidRDefault="009C7EF1">
          <w:pPr>
            <w:pBdr>
              <w:top w:val="nil"/>
              <w:left w:val="nil"/>
              <w:bottom w:val="nil"/>
              <w:right w:val="nil"/>
              <w:between w:val="nil"/>
            </w:pBdr>
            <w:tabs>
              <w:tab w:val="center" w:pos="4680"/>
              <w:tab w:val="right" w:pos="9360"/>
            </w:tabs>
            <w:jc w:val="center"/>
            <w:rPr>
              <w:b/>
              <w:color w:val="000000"/>
              <w:szCs w:val="22"/>
            </w:rPr>
          </w:pPr>
          <w:r>
            <w:rPr>
              <w:b/>
              <w:color w:val="000000"/>
              <w:szCs w:val="22"/>
            </w:rPr>
            <w:t>WEST JET APRON</w:t>
          </w:r>
        </w:p>
        <w:p w14:paraId="69D649FC" w14:textId="77777777" w:rsidR="00FC4345" w:rsidRDefault="009C7EF1">
          <w:pPr>
            <w:pBdr>
              <w:top w:val="nil"/>
              <w:left w:val="nil"/>
              <w:bottom w:val="nil"/>
              <w:right w:val="nil"/>
              <w:between w:val="nil"/>
            </w:pBdr>
            <w:tabs>
              <w:tab w:val="center" w:pos="4680"/>
              <w:tab w:val="right" w:pos="9360"/>
            </w:tabs>
            <w:jc w:val="center"/>
            <w:rPr>
              <w:b/>
              <w:color w:val="000000"/>
              <w:szCs w:val="22"/>
            </w:rPr>
          </w:pPr>
          <w:r>
            <w:rPr>
              <w:b/>
              <w:color w:val="000000"/>
              <w:szCs w:val="22"/>
            </w:rPr>
            <w:t xml:space="preserve">CONCRETE PAVING </w:t>
          </w:r>
        </w:p>
        <w:p w14:paraId="5CE14573" w14:textId="77777777" w:rsidR="00FC4345" w:rsidRDefault="009C7EF1">
          <w:pPr>
            <w:pBdr>
              <w:top w:val="nil"/>
              <w:left w:val="nil"/>
              <w:bottom w:val="nil"/>
              <w:right w:val="nil"/>
              <w:between w:val="nil"/>
            </w:pBdr>
            <w:tabs>
              <w:tab w:val="center" w:pos="4680"/>
              <w:tab w:val="right" w:pos="9360"/>
            </w:tabs>
            <w:jc w:val="center"/>
            <w:rPr>
              <w:i/>
              <w:color w:val="000000"/>
              <w:szCs w:val="22"/>
            </w:rPr>
          </w:pPr>
          <w:r>
            <w:rPr>
              <w:i/>
              <w:color w:val="000000"/>
              <w:szCs w:val="22"/>
            </w:rPr>
            <w:t>Calgary International Airport</w:t>
          </w:r>
        </w:p>
      </w:tc>
      <w:tc>
        <w:tcPr>
          <w:tcW w:w="2556" w:type="dxa"/>
          <w:shd w:val="clear" w:color="auto" w:fill="auto"/>
          <w:vAlign w:val="center"/>
        </w:tcPr>
        <w:p w14:paraId="4932451D" w14:textId="77777777" w:rsidR="00FC4345" w:rsidRDefault="009C7EF1">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Section 32 13 13</w:t>
          </w:r>
        </w:p>
        <w:p w14:paraId="28923870" w14:textId="77777777" w:rsidR="00FC4345" w:rsidRDefault="009C7EF1">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end"/>
          </w:r>
          <w:r>
            <w:rPr>
              <w:color w:val="000000"/>
              <w:sz w:val="18"/>
              <w:szCs w:val="18"/>
            </w:rPr>
            <w:t xml:space="preserve"> of 38</w:t>
          </w:r>
        </w:p>
      </w:tc>
    </w:tr>
  </w:tbl>
  <w:p w14:paraId="6CE0EF36" w14:textId="77777777" w:rsidR="00FC4345" w:rsidRDefault="00FC4345">
    <w:pPr>
      <w:pBdr>
        <w:top w:val="nil"/>
        <w:left w:val="nil"/>
        <w:bottom w:val="nil"/>
        <w:right w:val="nil"/>
        <w:between w:val="nil"/>
      </w:pBdr>
      <w:tabs>
        <w:tab w:val="center" w:pos="4680"/>
        <w:tab w:val="right" w:pos="9360"/>
      </w:tabs>
      <w:rPr>
        <w:color w:val="000000"/>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E1C59" w14:textId="77777777" w:rsidR="00FC4345" w:rsidRDefault="009C7EF1">
    <w:pPr>
      <w:pBdr>
        <w:top w:val="nil"/>
        <w:left w:val="nil"/>
        <w:bottom w:val="nil"/>
        <w:right w:val="nil"/>
        <w:between w:val="nil"/>
      </w:pBdr>
      <w:tabs>
        <w:tab w:val="center" w:pos="4680"/>
        <w:tab w:val="right" w:pos="9360"/>
      </w:tabs>
      <w:jc w:val="right"/>
      <w:rPr>
        <w:color w:val="000000"/>
        <w:szCs w:val="22"/>
      </w:rPr>
    </w:pPr>
    <w:r>
      <w:rPr>
        <w:i/>
        <w:color w:val="000000"/>
        <w:sz w:val="24"/>
      </w:rPr>
      <w:tab/>
    </w:r>
    <w:r>
      <w:rPr>
        <w:color w:val="000000"/>
        <w:szCs w:val="22"/>
      </w:rPr>
      <w:t>CarbonCure Specification Language</w:t>
    </w:r>
    <w:r>
      <w:rPr>
        <w:noProof/>
      </w:rPr>
      <w:drawing>
        <wp:anchor distT="0" distB="0" distL="114300" distR="114300" simplePos="0" relativeHeight="251658240" behindDoc="0" locked="0" layoutInCell="1" hidden="0" allowOverlap="1" wp14:anchorId="0DD70BCB" wp14:editId="0DEC347B">
          <wp:simplePos x="0" y="0"/>
          <wp:positionH relativeFrom="column">
            <wp:posOffset>-47624</wp:posOffset>
          </wp:positionH>
          <wp:positionV relativeFrom="paragraph">
            <wp:posOffset>-38099</wp:posOffset>
          </wp:positionV>
          <wp:extent cx="2278380" cy="513715"/>
          <wp:effectExtent l="0" t="0" r="0" b="0"/>
          <wp:wrapSquare wrapText="bothSides" distT="0" distB="0" distL="114300" distR="114300"/>
          <wp:docPr id="4" name="image1.png" descr="CCT logo no tag TM CMYK"/>
          <wp:cNvGraphicFramePr/>
          <a:graphic xmlns:a="http://schemas.openxmlformats.org/drawingml/2006/main">
            <a:graphicData uri="http://schemas.openxmlformats.org/drawingml/2006/picture">
              <pic:pic xmlns:pic="http://schemas.openxmlformats.org/drawingml/2006/picture">
                <pic:nvPicPr>
                  <pic:cNvPr id="0" name="image1.png" descr="CCT logo no tag TM CMYK"/>
                  <pic:cNvPicPr preferRelativeResize="0"/>
                </pic:nvPicPr>
                <pic:blipFill>
                  <a:blip r:embed="rId1"/>
                  <a:srcRect/>
                  <a:stretch>
                    <a:fillRect/>
                  </a:stretch>
                </pic:blipFill>
                <pic:spPr>
                  <a:xfrm>
                    <a:off x="0" y="0"/>
                    <a:ext cx="2278380" cy="513715"/>
                  </a:xfrm>
                  <a:prstGeom prst="rect">
                    <a:avLst/>
                  </a:prstGeom>
                  <a:ln/>
                </pic:spPr>
              </pic:pic>
            </a:graphicData>
          </a:graphic>
        </wp:anchor>
      </w:drawing>
    </w:r>
  </w:p>
  <w:p w14:paraId="37326C48" w14:textId="483A77D9" w:rsidR="00FC4345" w:rsidRDefault="009C7EF1">
    <w:pPr>
      <w:pBdr>
        <w:top w:val="nil"/>
        <w:left w:val="nil"/>
        <w:bottom w:val="nil"/>
        <w:right w:val="nil"/>
        <w:between w:val="nil"/>
      </w:pBdr>
      <w:tabs>
        <w:tab w:val="center" w:pos="4680"/>
        <w:tab w:val="right" w:pos="9360"/>
      </w:tabs>
      <w:jc w:val="right"/>
      <w:rPr>
        <w:color w:val="000000"/>
        <w:szCs w:val="22"/>
      </w:rPr>
    </w:pPr>
    <w:r>
      <w:rPr>
        <w:color w:val="000000"/>
        <w:szCs w:val="22"/>
      </w:rPr>
      <w:tab/>
    </w:r>
    <w:r>
      <w:rPr>
        <w:color w:val="000000"/>
        <w:szCs w:val="22"/>
      </w:rPr>
      <w:tab/>
    </w:r>
    <w:r w:rsidRPr="00C75816">
      <w:rPr>
        <w:color w:val="000000"/>
        <w:szCs w:val="22"/>
      </w:rPr>
      <w:t>CO</w:t>
    </w:r>
    <w:r w:rsidRPr="00C75816">
      <w:rPr>
        <w:color w:val="000000"/>
        <w:szCs w:val="22"/>
        <w:vertAlign w:val="subscript"/>
      </w:rPr>
      <w:t>2</w:t>
    </w:r>
    <w:r w:rsidRPr="00C75816">
      <w:rPr>
        <w:color w:val="000000"/>
        <w:szCs w:val="22"/>
      </w:rPr>
      <w:t xml:space="preserve"> </w:t>
    </w:r>
    <w:r w:rsidR="003F4C08">
      <w:rPr>
        <w:color w:val="000000"/>
        <w:szCs w:val="22"/>
      </w:rPr>
      <w:t>Mineralization</w:t>
    </w:r>
    <w:r>
      <w:rPr>
        <w:color w:val="000000"/>
        <w:szCs w:val="22"/>
      </w:rPr>
      <w:t xml:space="preserve"> in Concrete</w:t>
    </w:r>
  </w:p>
  <w:p w14:paraId="2470DA01" w14:textId="6AD0473B" w:rsidR="00FC4345" w:rsidRDefault="00454FB7" w:rsidP="00454FB7">
    <w:pPr>
      <w:pBdr>
        <w:top w:val="nil"/>
        <w:left w:val="nil"/>
        <w:bottom w:val="nil"/>
        <w:right w:val="nil"/>
        <w:between w:val="nil"/>
      </w:pBdr>
      <w:tabs>
        <w:tab w:val="center" w:pos="4680"/>
        <w:tab w:val="right" w:pos="9360"/>
      </w:tabs>
      <w:jc w:val="right"/>
      <w:rPr>
        <w:i/>
        <w:color w:val="000000"/>
        <w:szCs w:val="22"/>
      </w:rPr>
    </w:pPr>
    <w:r>
      <w:rPr>
        <w:i/>
        <w:color w:val="000000"/>
        <w:szCs w:val="22"/>
      </w:rPr>
      <w:tab/>
    </w:r>
    <w:r>
      <w:rPr>
        <w:i/>
        <w:color w:val="000000"/>
        <w:szCs w:val="22"/>
      </w:rPr>
      <w:tab/>
      <w:t xml:space="preserve">   </w:t>
    </w:r>
    <w:r w:rsidR="009C7EF1">
      <w:rPr>
        <w:i/>
        <w:color w:val="000000"/>
        <w:szCs w:val="22"/>
      </w:rPr>
      <w:t xml:space="preserve">Updated </w:t>
    </w:r>
    <w:r>
      <w:rPr>
        <w:i/>
        <w:color w:val="000000"/>
        <w:szCs w:val="22"/>
      </w:rPr>
      <w:t xml:space="preserve">April </w:t>
    </w:r>
    <w:r w:rsidR="009C7EF1">
      <w:rPr>
        <w:i/>
        <w:color w:val="000000"/>
        <w:szCs w:val="22"/>
      </w:rPr>
      <w:t>202</w:t>
    </w:r>
    <w:r w:rsidR="009C7EF1">
      <w:rPr>
        <w:i/>
      </w:rPr>
      <w:t>1</w:t>
    </w:r>
  </w:p>
  <w:p w14:paraId="186815A8" w14:textId="77777777" w:rsidR="00FC4345" w:rsidRDefault="00FC4345">
    <w:pPr>
      <w:pBdr>
        <w:top w:val="nil"/>
        <w:left w:val="nil"/>
        <w:bottom w:val="nil"/>
        <w:right w:val="nil"/>
        <w:between w:val="nil"/>
      </w:pBdr>
      <w:tabs>
        <w:tab w:val="center" w:pos="4680"/>
        <w:tab w:val="right" w:pos="9360"/>
        <w:tab w:val="left" w:pos="6865"/>
      </w:tabs>
      <w:ind w:right="100"/>
      <w:jc w:val="righ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D51E30"/>
    <w:multiLevelType w:val="multilevel"/>
    <w:tmpl w:val="2D9E562E"/>
    <w:lvl w:ilvl="0">
      <w:start w:val="1"/>
      <w:numFmt w:val="decimal"/>
      <w:lvlText w:val="%1."/>
      <w:lvlJc w:val="left"/>
      <w:pPr>
        <w:ind w:left="360" w:hanging="360"/>
      </w:pPr>
      <w:rPr>
        <w:rFonts w:ascii="Arial" w:eastAsia="Arial" w:hAnsi="Arial" w:cs="Arial"/>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pStyle w:val="Heading9"/>
      <w:lvlText w:val="%1.%2.%3.%4.%5.%6.%7.%8.%9"/>
      <w:lvlJc w:val="left"/>
      <w:pPr>
        <w:ind w:left="1800" w:hanging="1800"/>
      </w:pPr>
    </w:lvl>
  </w:abstractNum>
  <w:abstractNum w:abstractNumId="1" w15:restartNumberingAfterBreak="0">
    <w:nsid w:val="5CA60502"/>
    <w:multiLevelType w:val="multilevel"/>
    <w:tmpl w:val="B9AA41B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subparaa"/>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45"/>
    <w:rsid w:val="00097924"/>
    <w:rsid w:val="000F06A4"/>
    <w:rsid w:val="001B0151"/>
    <w:rsid w:val="00213248"/>
    <w:rsid w:val="00217712"/>
    <w:rsid w:val="002C19D7"/>
    <w:rsid w:val="002D7084"/>
    <w:rsid w:val="003423C8"/>
    <w:rsid w:val="00373F29"/>
    <w:rsid w:val="003F4C08"/>
    <w:rsid w:val="00403A20"/>
    <w:rsid w:val="00454FB7"/>
    <w:rsid w:val="004566E8"/>
    <w:rsid w:val="00486321"/>
    <w:rsid w:val="005C2728"/>
    <w:rsid w:val="00686826"/>
    <w:rsid w:val="006E161C"/>
    <w:rsid w:val="00756BC5"/>
    <w:rsid w:val="007829EF"/>
    <w:rsid w:val="007F3B16"/>
    <w:rsid w:val="009C7EF1"/>
    <w:rsid w:val="00A73CE7"/>
    <w:rsid w:val="00A83D05"/>
    <w:rsid w:val="00B23D18"/>
    <w:rsid w:val="00B319D6"/>
    <w:rsid w:val="00BA0136"/>
    <w:rsid w:val="00C75816"/>
    <w:rsid w:val="00D57E64"/>
    <w:rsid w:val="00E51EF5"/>
    <w:rsid w:val="00ED433E"/>
    <w:rsid w:val="00F853FA"/>
    <w:rsid w:val="00FB0174"/>
    <w:rsid w:val="00FC43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03628"/>
  <w15:docId w15:val="{76D0E586-1DD9-484D-832B-89FB33BD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B1"/>
    <w:rPr>
      <w:szCs w:val="24"/>
    </w:rPr>
  </w:style>
  <w:style w:type="paragraph" w:styleId="Heading1">
    <w:name w:val="heading 1"/>
    <w:basedOn w:val="Normal"/>
    <w:uiPriority w:val="9"/>
    <w:qFormat/>
    <w:rsid w:val="00C146B1"/>
    <w:pPr>
      <w:keepNext/>
      <w:numPr>
        <w:numId w:val="2"/>
      </w:numPr>
      <w:spacing w:after="240"/>
      <w:jc w:val="both"/>
      <w:outlineLvl w:val="0"/>
    </w:pPr>
    <w:rPr>
      <w:b/>
      <w:caps/>
      <w:szCs w:val="22"/>
    </w:rPr>
  </w:style>
  <w:style w:type="paragraph" w:styleId="Heading2">
    <w:name w:val="heading 2"/>
    <w:aliases w:val="EBAHeading 2"/>
    <w:basedOn w:val="Normal"/>
    <w:uiPriority w:val="9"/>
    <w:unhideWhenUsed/>
    <w:qFormat/>
    <w:rsid w:val="00C146B1"/>
    <w:pPr>
      <w:keepNext/>
      <w:numPr>
        <w:ilvl w:val="1"/>
        <w:numId w:val="2"/>
      </w:numPr>
      <w:spacing w:after="240"/>
      <w:jc w:val="both"/>
      <w:outlineLvl w:val="1"/>
    </w:pPr>
    <w:rPr>
      <w:b/>
      <w:bCs/>
      <w:iCs/>
      <w:caps/>
      <w:szCs w:val="22"/>
    </w:rPr>
  </w:style>
  <w:style w:type="paragraph" w:styleId="Heading3">
    <w:name w:val="heading 3"/>
    <w:basedOn w:val="Normal"/>
    <w:uiPriority w:val="9"/>
    <w:unhideWhenUsed/>
    <w:qFormat/>
    <w:rsid w:val="00C146B1"/>
    <w:pPr>
      <w:numPr>
        <w:ilvl w:val="2"/>
        <w:numId w:val="2"/>
      </w:numPr>
      <w:spacing w:after="240"/>
      <w:jc w:val="both"/>
      <w:outlineLvl w:val="2"/>
    </w:pPr>
    <w:rPr>
      <w:bCs/>
      <w:szCs w:val="26"/>
    </w:rPr>
  </w:style>
  <w:style w:type="paragraph" w:styleId="Heading4">
    <w:name w:val="heading 4"/>
    <w:aliases w:val="EBAHeading4"/>
    <w:basedOn w:val="Normal"/>
    <w:uiPriority w:val="9"/>
    <w:unhideWhenUsed/>
    <w:qFormat/>
    <w:rsid w:val="00C146B1"/>
    <w:pPr>
      <w:numPr>
        <w:ilvl w:val="3"/>
        <w:numId w:val="2"/>
      </w:numPr>
      <w:spacing w:after="240"/>
      <w:jc w:val="both"/>
      <w:outlineLvl w:val="3"/>
    </w:pPr>
    <w:rPr>
      <w:bCs/>
      <w:szCs w:val="28"/>
    </w:rPr>
  </w:style>
  <w:style w:type="paragraph" w:styleId="Heading5">
    <w:name w:val="heading 5"/>
    <w:aliases w:val="EBAHeading 5"/>
    <w:basedOn w:val="Normal"/>
    <w:uiPriority w:val="9"/>
    <w:unhideWhenUsed/>
    <w:qFormat/>
    <w:rsid w:val="00C146B1"/>
    <w:pPr>
      <w:numPr>
        <w:ilvl w:val="4"/>
        <w:numId w:val="2"/>
      </w:numPr>
      <w:spacing w:after="240"/>
      <w:jc w:val="both"/>
      <w:outlineLvl w:val="4"/>
    </w:pPr>
    <w:rPr>
      <w:bCs/>
      <w:iCs/>
      <w:szCs w:val="26"/>
    </w:rPr>
  </w:style>
  <w:style w:type="paragraph" w:styleId="Heading6">
    <w:name w:val="heading 6"/>
    <w:basedOn w:val="Normal"/>
    <w:uiPriority w:val="9"/>
    <w:unhideWhenUsed/>
    <w:qFormat/>
    <w:rsid w:val="00C146B1"/>
    <w:pPr>
      <w:numPr>
        <w:ilvl w:val="5"/>
        <w:numId w:val="2"/>
      </w:numPr>
      <w:spacing w:after="240"/>
      <w:jc w:val="both"/>
      <w:outlineLvl w:val="5"/>
    </w:pPr>
    <w:rPr>
      <w:bCs/>
      <w:szCs w:val="22"/>
    </w:rPr>
  </w:style>
  <w:style w:type="paragraph" w:styleId="Heading7">
    <w:name w:val="heading 7"/>
    <w:basedOn w:val="Normal"/>
    <w:qFormat/>
    <w:rsid w:val="00C146B1"/>
    <w:pPr>
      <w:numPr>
        <w:ilvl w:val="6"/>
        <w:numId w:val="2"/>
      </w:numPr>
      <w:spacing w:after="240"/>
      <w:jc w:val="both"/>
      <w:outlineLvl w:val="6"/>
    </w:pPr>
  </w:style>
  <w:style w:type="paragraph" w:styleId="Heading8">
    <w:name w:val="heading 8"/>
    <w:basedOn w:val="Normal"/>
    <w:qFormat/>
    <w:rsid w:val="00C146B1"/>
    <w:pPr>
      <w:numPr>
        <w:ilvl w:val="7"/>
        <w:numId w:val="2"/>
      </w:numPr>
      <w:spacing w:after="240"/>
      <w:jc w:val="both"/>
      <w:outlineLvl w:val="7"/>
    </w:pPr>
    <w:rPr>
      <w:iCs/>
    </w:rPr>
  </w:style>
  <w:style w:type="paragraph" w:styleId="Heading9">
    <w:name w:val="heading 9"/>
    <w:basedOn w:val="Normal"/>
    <w:qFormat/>
    <w:rsid w:val="00C146B1"/>
    <w:pPr>
      <w:numPr>
        <w:ilvl w:val="8"/>
        <w:numId w:val="1"/>
      </w:numPr>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uiPriority w:val="10"/>
    <w:qFormat/>
    <w:rsid w:val="00261145"/>
    <w:pPr>
      <w:keepNext/>
      <w:spacing w:after="240"/>
      <w:jc w:val="center"/>
      <w:outlineLvl w:val="0"/>
    </w:pPr>
    <w:rPr>
      <w:b/>
      <w:bCs/>
      <w:sz w:val="56"/>
      <w:szCs w:val="32"/>
    </w:rPr>
  </w:style>
  <w:style w:type="paragraph" w:styleId="BodyText">
    <w:name w:val="Body Text"/>
    <w:basedOn w:val="Normal"/>
    <w:rsid w:val="002727BE"/>
    <w:pPr>
      <w:spacing w:after="240"/>
      <w:jc w:val="both"/>
    </w:pPr>
  </w:style>
  <w:style w:type="paragraph" w:styleId="BodyText2">
    <w:name w:val="Body Text 2"/>
    <w:basedOn w:val="Normal"/>
    <w:semiHidden/>
    <w:rsid w:val="002727BE"/>
    <w:pPr>
      <w:spacing w:after="240" w:line="360" w:lineRule="auto"/>
      <w:jc w:val="both"/>
    </w:pPr>
  </w:style>
  <w:style w:type="paragraph" w:styleId="BodyText3">
    <w:name w:val="Body Text 3"/>
    <w:basedOn w:val="Normal"/>
    <w:semiHidden/>
    <w:rsid w:val="002727BE"/>
    <w:pPr>
      <w:spacing w:after="240" w:line="480" w:lineRule="auto"/>
      <w:jc w:val="both"/>
    </w:pPr>
    <w:rPr>
      <w:szCs w:val="16"/>
    </w:rPr>
  </w:style>
  <w:style w:type="paragraph" w:styleId="BodyTextFirstIndent">
    <w:name w:val="Body Text First Indent"/>
    <w:basedOn w:val="Normal"/>
    <w:pPr>
      <w:spacing w:after="240"/>
      <w:ind w:firstLine="720"/>
      <w:jc w:val="both"/>
    </w:pPr>
  </w:style>
  <w:style w:type="paragraph" w:styleId="BodyTextIndent">
    <w:name w:val="Body Text Indent"/>
    <w:basedOn w:val="Normal"/>
    <w:rsid w:val="002727BE"/>
    <w:pPr>
      <w:spacing w:after="240"/>
      <w:ind w:left="720"/>
      <w:jc w:val="both"/>
    </w:pPr>
  </w:style>
  <w:style w:type="paragraph" w:styleId="BodyTextFirstIndent2">
    <w:name w:val="Body Text First Indent 2"/>
    <w:basedOn w:val="Normal"/>
    <w:semiHidden/>
    <w:rsid w:val="002727BE"/>
    <w:pPr>
      <w:spacing w:after="240"/>
      <w:ind w:firstLine="1440"/>
      <w:jc w:val="both"/>
    </w:pPr>
  </w:style>
  <w:style w:type="paragraph" w:styleId="BodyTextIndent2">
    <w:name w:val="Body Text Indent 2"/>
    <w:basedOn w:val="Normal"/>
    <w:rsid w:val="002727BE"/>
    <w:pPr>
      <w:spacing w:after="240"/>
      <w:ind w:left="1440"/>
      <w:jc w:val="both"/>
    </w:pPr>
  </w:style>
  <w:style w:type="paragraph" w:styleId="BodyTextIndent3">
    <w:name w:val="Body Text Indent 3"/>
    <w:basedOn w:val="Normal"/>
    <w:rsid w:val="002727BE"/>
    <w:pPr>
      <w:spacing w:after="240"/>
      <w:ind w:left="2160"/>
      <w:jc w:val="both"/>
    </w:pPr>
    <w:rPr>
      <w:szCs w:val="16"/>
    </w:rPr>
  </w:style>
  <w:style w:type="paragraph" w:customStyle="1" w:styleId="BodyTextNoSpace">
    <w:name w:val="Body Text No Space"/>
    <w:basedOn w:val="Normal"/>
    <w:rsid w:val="002727BE"/>
    <w:pPr>
      <w:jc w:val="both"/>
    </w:pPr>
  </w:style>
  <w:style w:type="paragraph" w:customStyle="1" w:styleId="BodyTextSmall">
    <w:name w:val="Body Text Small"/>
    <w:basedOn w:val="Normal"/>
    <w:rsid w:val="002727BE"/>
    <w:pPr>
      <w:spacing w:after="240"/>
      <w:jc w:val="both"/>
    </w:pPr>
    <w:rPr>
      <w:sz w:val="18"/>
    </w:rPr>
  </w:style>
  <w:style w:type="paragraph" w:styleId="ListBullet">
    <w:name w:val="List Bullet"/>
    <w:basedOn w:val="Normal"/>
    <w:rsid w:val="002727BE"/>
    <w:pPr>
      <w:tabs>
        <w:tab w:val="num" w:pos="720"/>
      </w:tabs>
      <w:spacing w:after="240"/>
      <w:ind w:left="720" w:hanging="720"/>
      <w:jc w:val="both"/>
    </w:pPr>
  </w:style>
  <w:style w:type="paragraph" w:styleId="ListBullet2">
    <w:name w:val="List Bullet 2"/>
    <w:basedOn w:val="Normal"/>
    <w:rsid w:val="002727BE"/>
    <w:pPr>
      <w:tabs>
        <w:tab w:val="num" w:pos="1440"/>
      </w:tabs>
      <w:spacing w:after="240"/>
      <w:ind w:left="1440" w:hanging="720"/>
      <w:jc w:val="both"/>
    </w:pPr>
  </w:style>
  <w:style w:type="paragraph" w:styleId="ListBullet3">
    <w:name w:val="List Bullet 3"/>
    <w:basedOn w:val="Normal"/>
    <w:rsid w:val="002727BE"/>
    <w:pPr>
      <w:tabs>
        <w:tab w:val="num" w:pos="2160"/>
      </w:tabs>
      <w:spacing w:after="240"/>
      <w:ind w:left="2160" w:hanging="720"/>
      <w:jc w:val="both"/>
    </w:pPr>
  </w:style>
  <w:style w:type="paragraph" w:styleId="ListBullet4">
    <w:name w:val="List Bullet 4"/>
    <w:basedOn w:val="Normal"/>
    <w:rsid w:val="002727BE"/>
    <w:pPr>
      <w:tabs>
        <w:tab w:val="num" w:pos="2880"/>
      </w:tabs>
      <w:spacing w:after="240"/>
      <w:ind w:left="2880" w:hanging="720"/>
      <w:jc w:val="both"/>
    </w:pPr>
  </w:style>
  <w:style w:type="paragraph" w:styleId="ListBullet5">
    <w:name w:val="List Bullet 5"/>
    <w:basedOn w:val="Normal"/>
    <w:rsid w:val="002727BE"/>
    <w:pPr>
      <w:tabs>
        <w:tab w:val="num" w:pos="3600"/>
      </w:tabs>
      <w:spacing w:after="240"/>
      <w:ind w:left="3600" w:hanging="720"/>
      <w:jc w:val="both"/>
    </w:pPr>
  </w:style>
  <w:style w:type="paragraph" w:customStyle="1" w:styleId="ListBullet6">
    <w:name w:val="List Bullet 6"/>
    <w:basedOn w:val="Normal"/>
    <w:rsid w:val="002727BE"/>
    <w:pPr>
      <w:tabs>
        <w:tab w:val="num" w:pos="720"/>
      </w:tabs>
      <w:spacing w:after="240"/>
      <w:ind w:left="720" w:hanging="720"/>
      <w:jc w:val="both"/>
    </w:pPr>
  </w:style>
  <w:style w:type="paragraph" w:customStyle="1" w:styleId="ListBullet7">
    <w:name w:val="List Bullet 7"/>
    <w:basedOn w:val="Normal"/>
    <w:rsid w:val="002727BE"/>
    <w:pPr>
      <w:tabs>
        <w:tab w:val="num" w:pos="1440"/>
      </w:tabs>
      <w:spacing w:after="240"/>
      <w:ind w:left="1440" w:hanging="720"/>
      <w:jc w:val="both"/>
    </w:pPr>
  </w:style>
  <w:style w:type="paragraph" w:customStyle="1" w:styleId="ListBullet8">
    <w:name w:val="List Bullet 8"/>
    <w:basedOn w:val="Normal"/>
    <w:rsid w:val="002727BE"/>
    <w:pPr>
      <w:tabs>
        <w:tab w:val="num" w:pos="2160"/>
      </w:tabs>
      <w:spacing w:after="240"/>
      <w:ind w:left="2160" w:hanging="720"/>
      <w:jc w:val="both"/>
    </w:pPr>
  </w:style>
  <w:style w:type="paragraph" w:customStyle="1" w:styleId="ListBullet9">
    <w:name w:val="List Bullet 9"/>
    <w:basedOn w:val="Normal"/>
    <w:rsid w:val="002727BE"/>
    <w:pPr>
      <w:tabs>
        <w:tab w:val="num" w:pos="2880"/>
      </w:tabs>
      <w:spacing w:after="240"/>
      <w:ind w:left="2880" w:hanging="720"/>
      <w:jc w:val="both"/>
    </w:pPr>
  </w:style>
  <w:style w:type="table" w:styleId="TableGrid">
    <w:name w:val="Table Grid"/>
    <w:basedOn w:val="TableNormal"/>
    <w:rsid w:val="00F82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 1"/>
    <w:basedOn w:val="Normal"/>
    <w:next w:val="BodyText"/>
    <w:rsid w:val="00261145"/>
    <w:pPr>
      <w:keepNext/>
      <w:spacing w:after="240"/>
      <w:jc w:val="center"/>
      <w:outlineLvl w:val="0"/>
    </w:pPr>
    <w:rPr>
      <w:b/>
      <w:sz w:val="32"/>
      <w:szCs w:val="32"/>
    </w:rPr>
  </w:style>
  <w:style w:type="paragraph" w:customStyle="1" w:styleId="Title5">
    <w:name w:val="Title 5"/>
    <w:basedOn w:val="Normal"/>
    <w:next w:val="BodyText"/>
    <w:rsid w:val="00AB5ED4"/>
    <w:pPr>
      <w:keepNext/>
      <w:spacing w:after="240"/>
      <w:jc w:val="center"/>
      <w:outlineLvl w:val="1"/>
    </w:pPr>
    <w:rPr>
      <w:b/>
    </w:rPr>
  </w:style>
  <w:style w:type="paragraph" w:customStyle="1" w:styleId="ColorfulGrid-Accent11">
    <w:name w:val="Colorful Grid - Accent 11"/>
    <w:basedOn w:val="Normal"/>
    <w:qFormat/>
    <w:pPr>
      <w:spacing w:after="240"/>
      <w:ind w:left="720" w:right="720"/>
      <w:jc w:val="both"/>
    </w:pPr>
  </w:style>
  <w:style w:type="paragraph" w:customStyle="1" w:styleId="Quote2">
    <w:name w:val="Quote 2"/>
    <w:basedOn w:val="Normal"/>
    <w:pPr>
      <w:spacing w:after="240"/>
      <w:ind w:left="1440" w:right="1440"/>
      <w:jc w:val="both"/>
    </w:pPr>
  </w:style>
  <w:style w:type="paragraph" w:customStyle="1" w:styleId="Quote3">
    <w:name w:val="Quote 3"/>
    <w:basedOn w:val="Normal"/>
    <w:pPr>
      <w:spacing w:after="240"/>
      <w:ind w:left="2160" w:right="2160"/>
      <w:jc w:val="both"/>
    </w:pPr>
  </w:style>
  <w:style w:type="paragraph" w:customStyle="1" w:styleId="BodyRightTab">
    <w:name w:val="Body Right Tab"/>
    <w:basedOn w:val="Normal"/>
    <w:rsid w:val="00261145"/>
    <w:pPr>
      <w:tabs>
        <w:tab w:val="right" w:pos="8640"/>
      </w:tabs>
      <w:spacing w:after="240"/>
      <w:ind w:left="720"/>
    </w:pPr>
  </w:style>
  <w:style w:type="paragraph" w:customStyle="1" w:styleId="TableText">
    <w:name w:val="Table Text"/>
    <w:basedOn w:val="Normal"/>
    <w:pPr>
      <w:spacing w:before="120" w:after="120"/>
      <w:jc w:val="both"/>
    </w:pPr>
  </w:style>
  <w:style w:type="paragraph" w:customStyle="1" w:styleId="TextCenter">
    <w:name w:val="Text Center"/>
    <w:basedOn w:val="Normal"/>
    <w:pPr>
      <w:spacing w:after="240"/>
      <w:jc w:val="center"/>
    </w:pPr>
  </w:style>
  <w:style w:type="paragraph" w:customStyle="1" w:styleId="TextLeft">
    <w:name w:val="Text Left"/>
    <w:basedOn w:val="Normal"/>
    <w:pPr>
      <w:spacing w:after="240"/>
    </w:pPr>
  </w:style>
  <w:style w:type="paragraph" w:customStyle="1" w:styleId="TextRight">
    <w:name w:val="Text Right"/>
    <w:basedOn w:val="Normal"/>
    <w:pPr>
      <w:spacing w:after="240"/>
      <w:jc w:val="right"/>
    </w:pPr>
  </w:style>
  <w:style w:type="paragraph" w:customStyle="1" w:styleId="Title2">
    <w:name w:val="Title 2"/>
    <w:basedOn w:val="Normal"/>
    <w:next w:val="BodyText"/>
    <w:rsid w:val="00261145"/>
    <w:pPr>
      <w:keepNext/>
      <w:spacing w:after="240"/>
      <w:jc w:val="center"/>
      <w:outlineLvl w:val="0"/>
    </w:pPr>
    <w:rPr>
      <w:b/>
      <w:caps/>
    </w:rPr>
  </w:style>
  <w:style w:type="paragraph" w:customStyle="1" w:styleId="Title3">
    <w:name w:val="Title 3"/>
    <w:basedOn w:val="Normal"/>
    <w:next w:val="BodyText"/>
    <w:rsid w:val="00261145"/>
    <w:pPr>
      <w:keepNext/>
      <w:spacing w:after="240"/>
      <w:jc w:val="center"/>
      <w:outlineLvl w:val="1"/>
    </w:pPr>
    <w:rPr>
      <w:b/>
      <w:sz w:val="28"/>
    </w:rPr>
  </w:style>
  <w:style w:type="paragraph" w:customStyle="1" w:styleId="Title4">
    <w:name w:val="Title 4"/>
    <w:basedOn w:val="Normal"/>
    <w:next w:val="BodyText"/>
    <w:rsid w:val="00AB5ED4"/>
    <w:pPr>
      <w:keepNext/>
      <w:spacing w:after="240"/>
      <w:outlineLvl w:val="1"/>
    </w:pPr>
    <w:rPr>
      <w:b/>
      <w:caps/>
      <w:szCs w:val="22"/>
    </w:rPr>
  </w:style>
  <w:style w:type="paragraph" w:styleId="Header">
    <w:name w:val="header"/>
    <w:basedOn w:val="Normal"/>
    <w:link w:val="HeaderChar"/>
    <w:rsid w:val="00E1593D"/>
    <w:pPr>
      <w:tabs>
        <w:tab w:val="center" w:pos="4680"/>
        <w:tab w:val="right" w:pos="9360"/>
      </w:tabs>
    </w:pPr>
  </w:style>
  <w:style w:type="paragraph" w:styleId="Footer">
    <w:name w:val="footer"/>
    <w:basedOn w:val="Normal"/>
    <w:rsid w:val="00E1593D"/>
    <w:pPr>
      <w:tabs>
        <w:tab w:val="center" w:pos="4680"/>
        <w:tab w:val="right" w:pos="9360"/>
      </w:tabs>
    </w:pPr>
  </w:style>
  <w:style w:type="paragraph" w:customStyle="1" w:styleId="BodyTextIndent4">
    <w:name w:val="Body Text Indent 4"/>
    <w:basedOn w:val="Normal"/>
    <w:rsid w:val="00261145"/>
    <w:pPr>
      <w:spacing w:after="240"/>
      <w:ind w:left="2880"/>
      <w:jc w:val="both"/>
    </w:pPr>
  </w:style>
  <w:style w:type="paragraph" w:customStyle="1" w:styleId="BodyTextIndent5">
    <w:name w:val="Body Text Indent 5"/>
    <w:basedOn w:val="Normal"/>
    <w:rsid w:val="00261145"/>
    <w:pPr>
      <w:spacing w:after="240"/>
      <w:ind w:left="3600"/>
      <w:jc w:val="both"/>
    </w:pPr>
  </w:style>
  <w:style w:type="paragraph" w:customStyle="1" w:styleId="BodyTextIndent6">
    <w:name w:val="Body Text Indent 6"/>
    <w:basedOn w:val="Normal"/>
    <w:rsid w:val="00261145"/>
    <w:pPr>
      <w:spacing w:after="240"/>
      <w:ind w:left="4320"/>
      <w:jc w:val="both"/>
    </w:pPr>
  </w:style>
  <w:style w:type="paragraph" w:customStyle="1" w:styleId="Title6">
    <w:name w:val="Title 6"/>
    <w:basedOn w:val="Normal"/>
    <w:next w:val="BodyText"/>
    <w:rsid w:val="001C3FFD"/>
    <w:pPr>
      <w:keepNext/>
      <w:spacing w:after="240"/>
      <w:outlineLvl w:val="2"/>
    </w:pPr>
    <w:rPr>
      <w:b/>
    </w:rPr>
  </w:style>
  <w:style w:type="paragraph" w:customStyle="1" w:styleId="EOS">
    <w:name w:val="EOS"/>
    <w:basedOn w:val="Normal"/>
    <w:rsid w:val="00A7042F"/>
    <w:pPr>
      <w:spacing w:before="240" w:after="240"/>
      <w:jc w:val="center"/>
    </w:pPr>
    <w:rPr>
      <w:b/>
    </w:rPr>
  </w:style>
  <w:style w:type="paragraph" w:customStyle="1" w:styleId="Division">
    <w:name w:val="Division"/>
    <w:basedOn w:val="Normal"/>
    <w:rsid w:val="0087502C"/>
    <w:pPr>
      <w:keepNext/>
      <w:spacing w:before="240" w:after="120"/>
    </w:pPr>
    <w:rPr>
      <w:b/>
      <w:sz w:val="20"/>
    </w:rPr>
  </w:style>
  <w:style w:type="paragraph" w:styleId="BalloonText">
    <w:name w:val="Balloon Text"/>
    <w:basedOn w:val="Normal"/>
    <w:link w:val="BalloonTextChar"/>
    <w:rsid w:val="00A513AB"/>
    <w:rPr>
      <w:rFonts w:ascii="Tahoma" w:hAnsi="Tahoma" w:cs="Tahoma"/>
      <w:sz w:val="16"/>
      <w:szCs w:val="16"/>
    </w:rPr>
  </w:style>
  <w:style w:type="character" w:customStyle="1" w:styleId="BalloonTextChar">
    <w:name w:val="Balloon Text Char"/>
    <w:link w:val="BalloonText"/>
    <w:rsid w:val="00A513AB"/>
    <w:rPr>
      <w:rFonts w:ascii="Tahoma" w:hAnsi="Tahoma" w:cs="Tahoma"/>
      <w:sz w:val="16"/>
      <w:szCs w:val="16"/>
    </w:rPr>
  </w:style>
  <w:style w:type="character" w:styleId="FootnoteReference">
    <w:name w:val="footnote reference"/>
    <w:rsid w:val="00D4312C"/>
  </w:style>
  <w:style w:type="paragraph" w:customStyle="1" w:styleId="SpecNote">
    <w:name w:val="SpecNote"/>
    <w:basedOn w:val="Normal"/>
    <w:rsid w:val="00D4312C"/>
    <w:pPr>
      <w:pBdr>
        <w:top w:val="double" w:sz="6" w:space="1" w:color="0080FF"/>
        <w:left w:val="double" w:sz="6" w:space="1" w:color="0080FF"/>
        <w:bottom w:val="double" w:sz="6" w:space="1" w:color="0080FF"/>
        <w:right w:val="double" w:sz="6" w:space="1" w:color="0080FF"/>
      </w:pBdr>
    </w:pPr>
    <w:rPr>
      <w:rFonts w:ascii="Times New Roman" w:hAnsi="Times New Roman"/>
      <w:i/>
      <w:vanish/>
      <w:color w:val="0080FF"/>
      <w:szCs w:val="22"/>
      <w:lang w:val="en-CA"/>
    </w:rPr>
  </w:style>
  <w:style w:type="paragraph" w:customStyle="1" w:styleId="SpecNoteEnv">
    <w:name w:val="SpecNoteEnv"/>
    <w:basedOn w:val="SpecNote"/>
    <w:rsid w:val="00D4312C"/>
    <w:pPr>
      <w:pBdr>
        <w:top w:val="double" w:sz="6" w:space="0" w:color="1BD46B"/>
        <w:left w:val="double" w:sz="6" w:space="0" w:color="1BD46B"/>
        <w:bottom w:val="double" w:sz="6" w:space="0" w:color="1BD46B"/>
        <w:right w:val="double" w:sz="6" w:space="0" w:color="1BD46B"/>
      </w:pBdr>
      <w:autoSpaceDE w:val="0"/>
      <w:autoSpaceDN w:val="0"/>
      <w:adjustRightInd w:val="0"/>
    </w:pPr>
    <w:rPr>
      <w:color w:val="1BD46B"/>
      <w:szCs w:val="24"/>
    </w:rPr>
  </w:style>
  <w:style w:type="paragraph" w:customStyle="1" w:styleId="Airport3">
    <w:name w:val="Airport 3"/>
    <w:basedOn w:val="BodyText"/>
    <w:rsid w:val="00D4312C"/>
    <w:pPr>
      <w:tabs>
        <w:tab w:val="num" w:pos="720"/>
      </w:tabs>
      <w:spacing w:before="120" w:after="120"/>
      <w:ind w:left="720" w:hanging="720"/>
    </w:pPr>
    <w:rPr>
      <w:rFonts w:ascii="Times New Roman" w:hAnsi="Times New Roman"/>
      <w:sz w:val="20"/>
      <w:szCs w:val="20"/>
      <w:lang w:val="en-CA"/>
    </w:rPr>
  </w:style>
  <w:style w:type="paragraph" w:customStyle="1" w:styleId="Airport4">
    <w:name w:val="Airport 4"/>
    <w:basedOn w:val="BodyText"/>
    <w:rsid w:val="00D4312C"/>
    <w:pPr>
      <w:tabs>
        <w:tab w:val="num" w:pos="720"/>
      </w:tabs>
      <w:spacing w:before="120" w:after="120"/>
      <w:ind w:left="720" w:hanging="720"/>
    </w:pPr>
    <w:rPr>
      <w:rFonts w:ascii="Times New Roman" w:hAnsi="Times New Roman"/>
      <w:sz w:val="20"/>
      <w:szCs w:val="20"/>
      <w:lang w:val="en-GB"/>
    </w:rPr>
  </w:style>
  <w:style w:type="paragraph" w:customStyle="1" w:styleId="Airport5">
    <w:name w:val="Airport 5"/>
    <w:basedOn w:val="BodyText"/>
    <w:rsid w:val="00D4312C"/>
    <w:pPr>
      <w:tabs>
        <w:tab w:val="num" w:pos="720"/>
      </w:tabs>
      <w:spacing w:before="120" w:after="120"/>
      <w:ind w:left="720" w:hanging="720"/>
    </w:pPr>
    <w:rPr>
      <w:rFonts w:ascii="Times New Roman" w:hAnsi="Times New Roman"/>
      <w:kern w:val="28"/>
      <w:sz w:val="20"/>
      <w:szCs w:val="20"/>
      <w:lang w:val="en-GB"/>
    </w:rPr>
  </w:style>
  <w:style w:type="paragraph" w:customStyle="1" w:styleId="EndOfSection">
    <w:name w:val="EndOfSection"/>
    <w:basedOn w:val="Normal"/>
    <w:rsid w:val="00D4312C"/>
    <w:pPr>
      <w:spacing w:before="600"/>
      <w:jc w:val="center"/>
    </w:pPr>
    <w:rPr>
      <w:rFonts w:ascii="Times New Roman" w:hAnsi="Times New Roman"/>
      <w:b/>
      <w:szCs w:val="20"/>
      <w:lang w:val="en-CA"/>
    </w:rPr>
  </w:style>
  <w:style w:type="paragraph" w:customStyle="1" w:styleId="OR">
    <w:name w:val="[OR]"/>
    <w:basedOn w:val="Normal"/>
    <w:rsid w:val="00D4312C"/>
    <w:pPr>
      <w:keepNext/>
      <w:jc w:val="center"/>
    </w:pPr>
    <w:rPr>
      <w:color w:val="FF0000"/>
      <w:szCs w:val="20"/>
      <w:lang w:val="en-CA"/>
    </w:rPr>
  </w:style>
  <w:style w:type="numbering" w:styleId="ArticleSection">
    <w:name w:val="Outline List 3"/>
    <w:basedOn w:val="NoList"/>
    <w:rsid w:val="00D4312C"/>
  </w:style>
  <w:style w:type="paragraph" w:customStyle="1" w:styleId="AuthorNote">
    <w:name w:val="AuthorNote"/>
    <w:basedOn w:val="SpecNote"/>
    <w:rsid w:val="00D4312C"/>
    <w:pPr>
      <w:pBdr>
        <w:top w:val="double" w:sz="6" w:space="1" w:color="FF0000"/>
        <w:left w:val="double" w:sz="6" w:space="1" w:color="FF0000"/>
        <w:bottom w:val="double" w:sz="6" w:space="1" w:color="FF0000"/>
        <w:right w:val="double" w:sz="6" w:space="1" w:color="FF0000"/>
      </w:pBdr>
    </w:pPr>
    <w:rPr>
      <w:color w:val="FF0000"/>
    </w:rPr>
  </w:style>
  <w:style w:type="paragraph" w:customStyle="1" w:styleId="CSITitle">
    <w:name w:val="CSITitle"/>
    <w:basedOn w:val="Normal"/>
    <w:rsid w:val="00D4312C"/>
    <w:pPr>
      <w:spacing w:line="480" w:lineRule="auto"/>
      <w:jc w:val="center"/>
    </w:pPr>
    <w:rPr>
      <w:rFonts w:ascii="Times New Roman" w:hAnsi="Times New Roman"/>
      <w:b/>
      <w:szCs w:val="20"/>
      <w:lang w:val="en-CA"/>
    </w:rPr>
  </w:style>
  <w:style w:type="numbering" w:customStyle="1" w:styleId="DataSheet">
    <w:name w:val="DataSheet"/>
    <w:rsid w:val="00D4312C"/>
  </w:style>
  <w:style w:type="character" w:customStyle="1" w:styleId="Highlight">
    <w:name w:val="Highlight"/>
    <w:rsid w:val="00D4312C"/>
    <w:rPr>
      <w:color w:val="00FF00"/>
      <w:u w:val="single"/>
    </w:rPr>
  </w:style>
  <w:style w:type="paragraph" w:customStyle="1" w:styleId="Level1">
    <w:name w:val="Level 1"/>
    <w:rsid w:val="00D4312C"/>
    <w:pPr>
      <w:widowControl w:val="0"/>
      <w:autoSpaceDE w:val="0"/>
      <w:autoSpaceDN w:val="0"/>
      <w:adjustRightInd w:val="0"/>
      <w:spacing w:before="480"/>
      <w:jc w:val="center"/>
      <w:outlineLvl w:val="0"/>
    </w:pPr>
    <w:rPr>
      <w:b/>
    </w:rPr>
  </w:style>
  <w:style w:type="paragraph" w:customStyle="1" w:styleId="Level2">
    <w:name w:val="Level 2"/>
    <w:rsid w:val="00D4312C"/>
    <w:pPr>
      <w:keepNext/>
      <w:widowControl w:val="0"/>
      <w:autoSpaceDE w:val="0"/>
      <w:autoSpaceDN w:val="0"/>
      <w:adjustRightInd w:val="0"/>
      <w:spacing w:before="240"/>
      <w:jc w:val="both"/>
    </w:pPr>
    <w:rPr>
      <w:szCs w:val="24"/>
    </w:rPr>
  </w:style>
  <w:style w:type="paragraph" w:customStyle="1" w:styleId="Level3">
    <w:name w:val="Level 3"/>
    <w:rsid w:val="00D4312C"/>
    <w:pPr>
      <w:autoSpaceDE w:val="0"/>
      <w:autoSpaceDN w:val="0"/>
      <w:adjustRightInd w:val="0"/>
      <w:spacing w:before="120"/>
      <w:jc w:val="both"/>
    </w:pPr>
    <w:rPr>
      <w:szCs w:val="24"/>
    </w:rPr>
  </w:style>
  <w:style w:type="paragraph" w:customStyle="1" w:styleId="Level4">
    <w:name w:val="Level 4"/>
    <w:rsid w:val="00D4312C"/>
    <w:pPr>
      <w:widowControl w:val="0"/>
      <w:autoSpaceDE w:val="0"/>
      <w:autoSpaceDN w:val="0"/>
      <w:adjustRightInd w:val="0"/>
      <w:spacing w:before="60"/>
      <w:jc w:val="both"/>
    </w:pPr>
    <w:rPr>
      <w:szCs w:val="24"/>
    </w:rPr>
  </w:style>
  <w:style w:type="paragraph" w:customStyle="1" w:styleId="Level5">
    <w:name w:val="Level 5"/>
    <w:rsid w:val="00D4312C"/>
    <w:pPr>
      <w:widowControl w:val="0"/>
      <w:tabs>
        <w:tab w:val="num" w:pos="3600"/>
      </w:tabs>
      <w:autoSpaceDE w:val="0"/>
      <w:autoSpaceDN w:val="0"/>
      <w:adjustRightInd w:val="0"/>
      <w:ind w:left="3600" w:hanging="720"/>
      <w:jc w:val="both"/>
    </w:pPr>
    <w:rPr>
      <w:szCs w:val="24"/>
    </w:rPr>
  </w:style>
  <w:style w:type="paragraph" w:customStyle="1" w:styleId="Level6">
    <w:name w:val="Level 6"/>
    <w:rsid w:val="00D4312C"/>
    <w:pPr>
      <w:widowControl w:val="0"/>
      <w:autoSpaceDE w:val="0"/>
      <w:autoSpaceDN w:val="0"/>
      <w:adjustRightInd w:val="0"/>
      <w:jc w:val="both"/>
    </w:pPr>
    <w:rPr>
      <w:szCs w:val="24"/>
    </w:rPr>
  </w:style>
  <w:style w:type="paragraph" w:customStyle="1" w:styleId="Level7">
    <w:name w:val="Level 7"/>
    <w:rsid w:val="00D4312C"/>
    <w:pPr>
      <w:widowControl w:val="0"/>
      <w:autoSpaceDE w:val="0"/>
      <w:autoSpaceDN w:val="0"/>
      <w:adjustRightInd w:val="0"/>
      <w:ind w:left="4320"/>
      <w:jc w:val="both"/>
    </w:pPr>
    <w:rPr>
      <w:szCs w:val="24"/>
    </w:rPr>
  </w:style>
  <w:style w:type="paragraph" w:customStyle="1" w:styleId="Level8">
    <w:name w:val="Level 8"/>
    <w:rsid w:val="00D4312C"/>
    <w:pPr>
      <w:widowControl w:val="0"/>
      <w:autoSpaceDE w:val="0"/>
      <w:autoSpaceDN w:val="0"/>
      <w:adjustRightInd w:val="0"/>
      <w:ind w:left="5040"/>
      <w:jc w:val="both"/>
    </w:pPr>
    <w:rPr>
      <w:szCs w:val="24"/>
    </w:rPr>
  </w:style>
  <w:style w:type="paragraph" w:customStyle="1" w:styleId="Level9">
    <w:name w:val="Level 9"/>
    <w:rsid w:val="00D4312C"/>
    <w:pPr>
      <w:widowControl w:val="0"/>
      <w:autoSpaceDE w:val="0"/>
      <w:autoSpaceDN w:val="0"/>
      <w:adjustRightInd w:val="0"/>
      <w:ind w:left="6480"/>
      <w:jc w:val="both"/>
    </w:pPr>
    <w:rPr>
      <w:szCs w:val="24"/>
    </w:rPr>
  </w:style>
  <w:style w:type="paragraph" w:customStyle="1" w:styleId="Report1">
    <w:name w:val="Report 1"/>
    <w:basedOn w:val="Normal"/>
    <w:autoRedefine/>
    <w:rsid w:val="00D4312C"/>
    <w:rPr>
      <w:rFonts w:ascii="Times New Roman" w:hAnsi="Times New Roman"/>
      <w:szCs w:val="20"/>
      <w:lang w:val="en-CA"/>
    </w:rPr>
  </w:style>
  <w:style w:type="paragraph" w:customStyle="1" w:styleId="Report2">
    <w:name w:val="Report 2"/>
    <w:basedOn w:val="Report1"/>
    <w:autoRedefine/>
    <w:rsid w:val="00D4312C"/>
    <w:pPr>
      <w:tabs>
        <w:tab w:val="left" w:pos="720"/>
      </w:tabs>
    </w:pPr>
  </w:style>
  <w:style w:type="paragraph" w:customStyle="1" w:styleId="Airport1">
    <w:name w:val="Airport 1"/>
    <w:basedOn w:val="Heading1"/>
    <w:rsid w:val="00D4312C"/>
    <w:pPr>
      <w:numPr>
        <w:numId w:val="0"/>
      </w:numPr>
      <w:tabs>
        <w:tab w:val="left" w:pos="720"/>
      </w:tabs>
      <w:spacing w:before="120" w:after="120"/>
      <w:ind w:left="720" w:hanging="720"/>
      <w:jc w:val="left"/>
    </w:pPr>
    <w:rPr>
      <w:rFonts w:ascii="Times New Roman" w:hAnsi="Times New Roman"/>
      <w:kern w:val="28"/>
      <w:sz w:val="20"/>
      <w:szCs w:val="20"/>
      <w:lang w:val="en-CA"/>
    </w:rPr>
  </w:style>
  <w:style w:type="paragraph" w:customStyle="1" w:styleId="Airport2">
    <w:name w:val="Airport 2"/>
    <w:basedOn w:val="Heading2"/>
    <w:rsid w:val="00D4312C"/>
    <w:pPr>
      <w:numPr>
        <w:ilvl w:val="0"/>
        <w:numId w:val="0"/>
      </w:numPr>
      <w:tabs>
        <w:tab w:val="num" w:pos="1440"/>
      </w:tabs>
      <w:spacing w:before="120" w:after="120"/>
      <w:ind w:left="1440" w:hanging="720"/>
      <w:jc w:val="left"/>
    </w:pPr>
    <w:rPr>
      <w:rFonts w:ascii="Times New Roman" w:hAnsi="Times New Roman" w:cs="Times New Roman"/>
      <w:bCs w:val="0"/>
      <w:iCs w:val="0"/>
      <w:caps w:val="0"/>
      <w:kern w:val="28"/>
      <w:sz w:val="20"/>
      <w:szCs w:val="20"/>
      <w:lang w:val="en-CA"/>
    </w:rPr>
  </w:style>
  <w:style w:type="paragraph" w:customStyle="1" w:styleId="lineinfo">
    <w:name w:val="line info"/>
    <w:basedOn w:val="Normal"/>
    <w:next w:val="Normal"/>
    <w:rsid w:val="00D4312C"/>
    <w:pPr>
      <w:keepLines/>
      <w:suppressAutoHyphens/>
      <w:spacing w:after="120"/>
      <w:jc w:val="center"/>
    </w:pPr>
    <w:rPr>
      <w:spacing w:val="-2"/>
      <w:szCs w:val="20"/>
      <w:lang w:val="en-GB"/>
    </w:rPr>
  </w:style>
  <w:style w:type="paragraph" w:styleId="Index1">
    <w:name w:val="index 1"/>
    <w:basedOn w:val="Normal"/>
    <w:next w:val="Normal"/>
    <w:autoRedefine/>
    <w:rsid w:val="00D4312C"/>
    <w:pPr>
      <w:ind w:left="220" w:hanging="220"/>
    </w:pPr>
    <w:rPr>
      <w:rFonts w:ascii="Times New Roman" w:hAnsi="Times New Roman"/>
      <w:szCs w:val="20"/>
      <w:lang w:val="en-CA"/>
    </w:rPr>
  </w:style>
  <w:style w:type="paragraph" w:styleId="IndexHeading">
    <w:name w:val="index heading"/>
    <w:basedOn w:val="Normal"/>
    <w:next w:val="Index1"/>
    <w:rsid w:val="00D4312C"/>
    <w:pPr>
      <w:spacing w:before="120" w:after="240"/>
    </w:pPr>
    <w:rPr>
      <w:rFonts w:ascii="Palatino" w:hAnsi="Palatino"/>
      <w:kern w:val="16"/>
      <w:sz w:val="24"/>
      <w:szCs w:val="20"/>
      <w:lang w:val="en-CA"/>
    </w:rPr>
  </w:style>
  <w:style w:type="character" w:styleId="CommentReference">
    <w:name w:val="annotation reference"/>
    <w:rsid w:val="00D4312C"/>
    <w:rPr>
      <w:sz w:val="16"/>
      <w:szCs w:val="16"/>
    </w:rPr>
  </w:style>
  <w:style w:type="paragraph" w:styleId="CommentText">
    <w:name w:val="annotation text"/>
    <w:basedOn w:val="Normal"/>
    <w:link w:val="CommentTextChar"/>
    <w:rsid w:val="00D4312C"/>
    <w:rPr>
      <w:rFonts w:ascii="Times New Roman" w:hAnsi="Times New Roman"/>
      <w:sz w:val="20"/>
      <w:szCs w:val="20"/>
      <w:lang w:val="en-CA"/>
    </w:rPr>
  </w:style>
  <w:style w:type="character" w:customStyle="1" w:styleId="CommentTextChar">
    <w:name w:val="Comment Text Char"/>
    <w:link w:val="CommentText"/>
    <w:rsid w:val="00D4312C"/>
    <w:rPr>
      <w:lang w:val="en-CA"/>
    </w:rPr>
  </w:style>
  <w:style w:type="paragraph" w:styleId="CommentSubject">
    <w:name w:val="annotation subject"/>
    <w:basedOn w:val="CommentText"/>
    <w:next w:val="CommentText"/>
    <w:link w:val="CommentSubjectChar"/>
    <w:rsid w:val="00D4312C"/>
    <w:rPr>
      <w:b/>
      <w:bCs/>
    </w:rPr>
  </w:style>
  <w:style w:type="character" w:customStyle="1" w:styleId="CommentSubjectChar">
    <w:name w:val="Comment Subject Char"/>
    <w:link w:val="CommentSubject"/>
    <w:rsid w:val="00D4312C"/>
    <w:rPr>
      <w:b/>
      <w:bCs/>
      <w:lang w:val="en-CA"/>
    </w:rPr>
  </w:style>
  <w:style w:type="paragraph" w:customStyle="1" w:styleId="ColorfulShading-Accent11">
    <w:name w:val="Colorful Shading - Accent 11"/>
    <w:hidden/>
    <w:uiPriority w:val="99"/>
    <w:semiHidden/>
    <w:rsid w:val="00D4312C"/>
  </w:style>
  <w:style w:type="character" w:customStyle="1" w:styleId="HeaderChar">
    <w:name w:val="Header Char"/>
    <w:link w:val="Header"/>
    <w:rsid w:val="00C04905"/>
    <w:rPr>
      <w:rFonts w:ascii="Arial" w:hAnsi="Arial"/>
      <w:sz w:val="22"/>
      <w:szCs w:val="24"/>
      <w:lang w:val="en-US" w:eastAsia="en-US"/>
    </w:rPr>
  </w:style>
  <w:style w:type="paragraph" w:customStyle="1" w:styleId="ColorfulList-Accent11">
    <w:name w:val="Colorful List - Accent 11"/>
    <w:basedOn w:val="Normal"/>
    <w:uiPriority w:val="34"/>
    <w:qFormat/>
    <w:rsid w:val="00851699"/>
    <w:pPr>
      <w:ind w:left="720"/>
    </w:pPr>
  </w:style>
  <w:style w:type="paragraph" w:customStyle="1" w:styleId="PART">
    <w:name w:val="PART"/>
    <w:basedOn w:val="Normal"/>
    <w:next w:val="Normal"/>
    <w:rsid w:val="00663884"/>
    <w:pPr>
      <w:keepNext/>
      <w:tabs>
        <w:tab w:val="num" w:pos="720"/>
      </w:tabs>
      <w:suppressAutoHyphens/>
      <w:spacing w:before="480"/>
      <w:ind w:left="720" w:hanging="720"/>
      <w:jc w:val="both"/>
    </w:pPr>
    <w:rPr>
      <w:rFonts w:ascii="Times New Roman" w:hAnsi="Times New Roman"/>
      <w:b/>
      <w:szCs w:val="20"/>
    </w:rPr>
  </w:style>
  <w:style w:type="paragraph" w:customStyle="1" w:styleId="SUT">
    <w:name w:val="SUT"/>
    <w:basedOn w:val="Normal"/>
    <w:next w:val="ParaA"/>
    <w:rsid w:val="00663884"/>
    <w:pPr>
      <w:tabs>
        <w:tab w:val="num" w:pos="1440"/>
      </w:tabs>
      <w:suppressAutoHyphens/>
      <w:spacing w:before="240"/>
      <w:ind w:left="1440" w:hanging="720"/>
      <w:jc w:val="both"/>
    </w:pPr>
    <w:rPr>
      <w:rFonts w:ascii="Times New Roman" w:hAnsi="Times New Roman"/>
      <w:szCs w:val="20"/>
    </w:rPr>
  </w:style>
  <w:style w:type="paragraph" w:customStyle="1" w:styleId="ParaA">
    <w:name w:val="Para A"/>
    <w:basedOn w:val="Normal"/>
    <w:link w:val="ParaAChar"/>
    <w:rsid w:val="00663884"/>
    <w:pPr>
      <w:tabs>
        <w:tab w:val="left" w:pos="1152"/>
        <w:tab w:val="num" w:pos="3600"/>
      </w:tabs>
      <w:suppressAutoHyphens/>
      <w:spacing w:before="240"/>
      <w:ind w:left="3600" w:hanging="720"/>
      <w:jc w:val="both"/>
    </w:pPr>
    <w:rPr>
      <w:rFonts w:ascii="Times New Roman" w:hAnsi="Times New Roman"/>
      <w:szCs w:val="20"/>
    </w:rPr>
  </w:style>
  <w:style w:type="paragraph" w:customStyle="1" w:styleId="ART">
    <w:name w:val="ART"/>
    <w:basedOn w:val="Normal"/>
    <w:next w:val="ParaA"/>
    <w:rsid w:val="00663884"/>
    <w:pPr>
      <w:keepNext/>
      <w:tabs>
        <w:tab w:val="left" w:pos="576"/>
        <w:tab w:val="num" w:pos="2880"/>
      </w:tabs>
      <w:suppressAutoHyphens/>
      <w:spacing w:before="240"/>
      <w:ind w:left="576" w:hanging="576"/>
      <w:jc w:val="both"/>
    </w:pPr>
    <w:rPr>
      <w:rFonts w:ascii="Times New Roman" w:hAnsi="Times New Roman"/>
      <w:b/>
      <w:szCs w:val="20"/>
    </w:rPr>
  </w:style>
  <w:style w:type="paragraph" w:customStyle="1" w:styleId="Subpara1">
    <w:name w:val="Subpara 1"/>
    <w:basedOn w:val="Normal"/>
    <w:rsid w:val="00663884"/>
    <w:pPr>
      <w:tabs>
        <w:tab w:val="left" w:pos="1440"/>
        <w:tab w:val="left" w:pos="1728"/>
      </w:tabs>
      <w:suppressAutoHyphens/>
      <w:jc w:val="both"/>
    </w:pPr>
    <w:rPr>
      <w:rFonts w:ascii="Times New Roman" w:hAnsi="Times New Roman"/>
      <w:szCs w:val="20"/>
    </w:rPr>
  </w:style>
  <w:style w:type="paragraph" w:customStyle="1" w:styleId="Subparaa0">
    <w:name w:val="Subpara a"/>
    <w:basedOn w:val="Normal"/>
    <w:rsid w:val="00663884"/>
    <w:pPr>
      <w:tabs>
        <w:tab w:val="left" w:pos="2304"/>
        <w:tab w:val="num" w:pos="5040"/>
      </w:tabs>
      <w:suppressAutoHyphens/>
      <w:ind w:left="2304" w:hanging="720"/>
      <w:jc w:val="both"/>
    </w:pPr>
    <w:rPr>
      <w:rFonts w:ascii="Times New Roman" w:hAnsi="Times New Roman"/>
      <w:szCs w:val="20"/>
    </w:rPr>
  </w:style>
  <w:style w:type="paragraph" w:customStyle="1" w:styleId="subpara10">
    <w:name w:val="subpara 1)"/>
    <w:basedOn w:val="Normal"/>
    <w:rsid w:val="00663884"/>
    <w:pPr>
      <w:tabs>
        <w:tab w:val="left" w:pos="2304"/>
        <w:tab w:val="num" w:pos="5760"/>
      </w:tabs>
      <w:suppressAutoHyphens/>
      <w:ind w:left="2304" w:hanging="432"/>
      <w:jc w:val="both"/>
    </w:pPr>
    <w:rPr>
      <w:rFonts w:ascii="Times New Roman" w:hAnsi="Times New Roman"/>
      <w:szCs w:val="20"/>
    </w:rPr>
  </w:style>
  <w:style w:type="paragraph" w:customStyle="1" w:styleId="subparaa">
    <w:name w:val="subpara a)"/>
    <w:basedOn w:val="Normal"/>
    <w:rsid w:val="00663884"/>
    <w:pPr>
      <w:numPr>
        <w:ilvl w:val="8"/>
        <w:numId w:val="10"/>
      </w:numPr>
      <w:tabs>
        <w:tab w:val="left" w:pos="2736"/>
      </w:tabs>
      <w:suppressAutoHyphens/>
      <w:ind w:left="2736" w:hanging="432"/>
      <w:jc w:val="both"/>
    </w:pPr>
    <w:rPr>
      <w:rFonts w:ascii="Times New Roman" w:hAnsi="Times New Roman"/>
      <w:szCs w:val="20"/>
    </w:rPr>
  </w:style>
  <w:style w:type="character" w:customStyle="1" w:styleId="ParaAChar">
    <w:name w:val="Para A Char"/>
    <w:link w:val="ParaA"/>
    <w:rsid w:val="00663884"/>
    <w:rPr>
      <w:rFonts w:ascii="Times New Roman" w:hAnsi="Times New Roman"/>
      <w:szCs w:val="20"/>
    </w:rPr>
  </w:style>
  <w:style w:type="character" w:styleId="Hyperlink">
    <w:name w:val="Hyperlink"/>
    <w:uiPriority w:val="99"/>
    <w:unhideWhenUsed/>
    <w:rsid w:val="00E433E5"/>
    <w:rPr>
      <w:color w:val="0000FF"/>
      <w:u w:val="single"/>
    </w:rPr>
  </w:style>
  <w:style w:type="character" w:styleId="Strong">
    <w:name w:val="Strong"/>
    <w:uiPriority w:val="22"/>
    <w:qFormat/>
    <w:rsid w:val="00E433E5"/>
    <w:rPr>
      <w:b/>
      <w:bCs/>
    </w:rPr>
  </w:style>
  <w:style w:type="character" w:styleId="FollowedHyperlink">
    <w:name w:val="FollowedHyperlink"/>
    <w:rsid w:val="00390E6E"/>
    <w:rPr>
      <w:color w:val="954F72"/>
      <w:u w:val="single"/>
    </w:rPr>
  </w:style>
  <w:style w:type="paragraph" w:customStyle="1" w:styleId="CMTNotHidden">
    <w:name w:val="CMT Not Hidden"/>
    <w:basedOn w:val="CMT"/>
    <w:rsid w:val="0076261E"/>
  </w:style>
  <w:style w:type="paragraph" w:customStyle="1" w:styleId="CMT">
    <w:name w:val="CMT"/>
    <w:basedOn w:val="Normal"/>
    <w:rsid w:val="0076261E"/>
    <w:pPr>
      <w:pBdr>
        <w:top w:val="single" w:sz="4" w:space="1" w:color="0070C0"/>
        <w:left w:val="single" w:sz="4" w:space="4" w:color="0070C0"/>
        <w:bottom w:val="single" w:sz="4" w:space="1" w:color="0070C0"/>
        <w:right w:val="single" w:sz="4" w:space="4" w:color="0070C0"/>
      </w:pBdr>
      <w:suppressAutoHyphens/>
      <w:spacing w:before="240"/>
      <w:jc w:val="both"/>
    </w:pPr>
    <w:rPr>
      <w:color w:val="0000FF"/>
      <w:szCs w:val="20"/>
    </w:rPr>
  </w:style>
  <w:style w:type="character" w:customStyle="1" w:styleId="UnresolvedMention1">
    <w:name w:val="Unresolved Mention1"/>
    <w:uiPriority w:val="99"/>
    <w:semiHidden/>
    <w:unhideWhenUsed/>
    <w:rsid w:val="00A6279D"/>
    <w:rPr>
      <w:color w:val="808080"/>
      <w:shd w:val="clear" w:color="auto" w:fill="E6E6E6"/>
    </w:rPr>
  </w:style>
  <w:style w:type="paragraph" w:customStyle="1" w:styleId="SCT">
    <w:name w:val="SCT"/>
    <w:basedOn w:val="Normal"/>
    <w:next w:val="PART"/>
    <w:rsid w:val="00A1372D"/>
    <w:pPr>
      <w:suppressAutoHyphens/>
      <w:jc w:val="center"/>
    </w:pPr>
    <w:rPr>
      <w:rFonts w:ascii="Times New Roman" w:hAnsi="Times New Roman"/>
      <w:b/>
      <w:szCs w:val="20"/>
    </w:rPr>
  </w:style>
  <w:style w:type="character" w:styleId="UnresolvedMention">
    <w:name w:val="Unresolved Mention"/>
    <w:basedOn w:val="DefaultParagraphFont"/>
    <w:uiPriority w:val="99"/>
    <w:semiHidden/>
    <w:unhideWhenUsed/>
    <w:rsid w:val="003D032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2C1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0715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rboncur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carboncure.com" TargetMode="External"/><Relationship Id="rId4" Type="http://schemas.openxmlformats.org/officeDocument/2006/relationships/settings" Target="settings.xml"/><Relationship Id="rId9" Type="http://schemas.openxmlformats.org/officeDocument/2006/relationships/hyperlink" Target="http://www.carboncure.com/producer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VEXxaMGsE5rYPJtcrnXGC0ZqZA==">AMUW2mXwi8nbDMa0VmdL5b/e3OFUxtWg/UiIsL0HhI4x1xj4/9qYOa8hfFsMz6g85myMt4NnrWW2GSZ6sNkCdkVgjW/nD8KSU5sEVH9KgKeK+vXMUSm9HGFGhLG78//8zxfyOsVnpzjaOgKAJVd1YVYAjKQ09NUtSoG/Ktig1/rsUBprWVW+g2nJTD5OBLZNKPJo3iTwdRYYuV0G+lkYsxodnaPcoMw0EysIzOyCGko2IIMpUTg/5DE=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Beek, Beth</dc:creator>
  <cp:lastModifiedBy>Christie Gamble</cp:lastModifiedBy>
  <cp:revision>3</cp:revision>
  <dcterms:created xsi:type="dcterms:W3CDTF">2021-04-16T21:46:00Z</dcterms:created>
  <dcterms:modified xsi:type="dcterms:W3CDTF">2021-04-19T13:38:00Z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lag for Review">
    <vt:lpwstr>0</vt:lpwstr>
  </property>
  <property fmtid="{D5CDD505-2E9C-101B-9397-08002B2CF9AE}" pid="3" name="Views">
    <vt:lpwstr>Tender Documents</vt:lpwstr>
  </property>
  <property fmtid="{D5CDD505-2E9C-101B-9397-08002B2CF9AE}" pid="4" name="Issued">
    <vt:lpwstr/>
  </property>
  <property fmtid="{D5CDD505-2E9C-101B-9397-08002B2CF9AE}" pid="5" name="Location">
    <vt:lpwstr/>
  </property>
  <property fmtid="{D5CDD505-2E9C-101B-9397-08002B2CF9AE}" pid="6" name="Test Type">
    <vt:lpwstr/>
  </property>
  <property fmtid="{D5CDD505-2E9C-101B-9397-08002B2CF9AE}" pid="7" name="Data Type">
    <vt:lpwstr/>
  </property>
  <property fmtid="{D5CDD505-2E9C-101B-9397-08002B2CF9AE}" pid="8" name="Status">
    <vt:lpwstr/>
  </property>
  <property fmtid="{D5CDD505-2E9C-101B-9397-08002B2CF9AE}" pid="9" name="EBA.Data Type">
    <vt:lpwstr/>
  </property>
  <property fmtid="{D5CDD505-2E9C-101B-9397-08002B2CF9AE}" pid="10" name="EBA.Status">
    <vt:lpwstr>Reviewed by Bozena 03-03-2014</vt:lpwstr>
  </property>
  <property fmtid="{D5CDD505-2E9C-101B-9397-08002B2CF9AE}" pid="11" name="ProjectNumber">
    <vt:lpwstr>704-C31103355-01</vt:lpwstr>
  </property>
  <property fmtid="{D5CDD505-2E9C-101B-9397-08002B2CF9AE}" pid="12" name="ClientNumber">
    <vt:lpwstr>57652</vt:lpwstr>
  </property>
  <property fmtid="{D5CDD505-2E9C-101B-9397-08002B2CF9AE}" pid="13" name="EBA.Flag for Review">
    <vt:lpwstr>0</vt:lpwstr>
  </property>
  <property fmtid="{D5CDD505-2E9C-101B-9397-08002B2CF9AE}" pid="14" name="Initiative">
    <vt:lpwstr/>
  </property>
  <property fmtid="{D5CDD505-2E9C-101B-9397-08002B2CF9AE}" pid="15" name="EBA.Date">
    <vt:lpwstr/>
  </property>
</Properties>
</file>